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544" w:rsidRDefault="0002642C">
      <w:pPr>
        <w:spacing w:after="1" w:line="265" w:lineRule="auto"/>
        <w:ind w:left="29" w:right="115" w:hanging="10"/>
        <w:jc w:val="center"/>
      </w:pPr>
      <w:r>
        <w:t>РЕСПУБЛИКА КАРЕЛИЯ</w:t>
      </w:r>
    </w:p>
    <w:p w:rsidR="00300544" w:rsidRDefault="0002642C">
      <w:pPr>
        <w:spacing w:after="1" w:line="265" w:lineRule="auto"/>
        <w:ind w:left="29" w:right="115" w:hanging="10"/>
        <w:jc w:val="center"/>
      </w:pPr>
      <w:r>
        <w:t>МУНИЦИПАЛЬНОЕ ОБРАЗОВАНИЕ</w:t>
      </w:r>
    </w:p>
    <w:p w:rsidR="00300544" w:rsidRDefault="0002642C">
      <w:pPr>
        <w:spacing w:after="1" w:line="265" w:lineRule="auto"/>
        <w:ind w:left="29" w:right="0" w:hanging="10"/>
        <w:jc w:val="center"/>
      </w:pPr>
      <w:r>
        <w:t>«ПЕНИНГСКОЕ СЕЛЬСКОЕ ПОСЕЛЕНИЕ»</w:t>
      </w:r>
      <w:r>
        <w:rPr>
          <w:noProof/>
        </w:rPr>
        <w:drawing>
          <wp:inline distT="0" distB="0" distL="0" distR="0">
            <wp:extent cx="6106" cy="6107"/>
            <wp:effectExtent l="0" t="0" r="0" b="0"/>
            <wp:docPr id="1680" name="Picture 16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" name="Picture 168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06" cy="6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544" w:rsidRDefault="0002642C" w:rsidP="006F613B">
      <w:pPr>
        <w:pStyle w:val="a3"/>
        <w:ind w:left="1416" w:firstLine="708"/>
      </w:pPr>
      <w:r>
        <w:t>СОВЕТ ПЕНИНГСКОГО СЕЛЬСКОГО ПОСЕЛЕНИЯ</w:t>
      </w:r>
    </w:p>
    <w:p w:rsidR="00417FB2" w:rsidRDefault="00417FB2" w:rsidP="006F613B">
      <w:pPr>
        <w:pStyle w:val="a3"/>
        <w:ind w:left="1416" w:firstLine="708"/>
      </w:pPr>
    </w:p>
    <w:p w:rsidR="00E50C5E" w:rsidRDefault="0002642C" w:rsidP="006F613B">
      <w:pPr>
        <w:pStyle w:val="a3"/>
        <w:ind w:left="3540" w:firstLine="708"/>
      </w:pPr>
      <w:r>
        <w:t>РЕШЕНИЕ</w:t>
      </w:r>
    </w:p>
    <w:p w:rsidR="00417FB2" w:rsidRDefault="00417FB2" w:rsidP="006F613B">
      <w:pPr>
        <w:pStyle w:val="a3"/>
        <w:ind w:left="3540" w:firstLine="708"/>
      </w:pPr>
    </w:p>
    <w:p w:rsidR="006F613B" w:rsidRDefault="00595182" w:rsidP="006F613B">
      <w:pPr>
        <w:pStyle w:val="a3"/>
      </w:pPr>
      <w:r>
        <w:t xml:space="preserve">3 </w:t>
      </w:r>
      <w:r w:rsidR="006F613B">
        <w:t>сесси</w:t>
      </w:r>
      <w:r>
        <w:t>я</w:t>
      </w:r>
      <w:r w:rsidR="006F613B">
        <w:t xml:space="preserve"> </w:t>
      </w:r>
      <w:r>
        <w:t xml:space="preserve">  4 </w:t>
      </w:r>
      <w:r w:rsidR="006F613B">
        <w:t>созыва</w:t>
      </w:r>
    </w:p>
    <w:p w:rsidR="006F613B" w:rsidRDefault="006F613B" w:rsidP="006F613B">
      <w:pPr>
        <w:pStyle w:val="a3"/>
      </w:pPr>
      <w:r>
        <w:t xml:space="preserve">от </w:t>
      </w:r>
      <w:proofErr w:type="gramStart"/>
      <w:r>
        <w:t>«</w:t>
      </w:r>
      <w:r w:rsidR="00595182">
        <w:t xml:space="preserve"> 12</w:t>
      </w:r>
      <w:proofErr w:type="gramEnd"/>
      <w:r w:rsidR="00595182">
        <w:t xml:space="preserve"> </w:t>
      </w:r>
      <w:r>
        <w:t>»</w:t>
      </w:r>
      <w:r w:rsidR="00595182">
        <w:t xml:space="preserve"> ноября </w:t>
      </w:r>
      <w:r>
        <w:t>2018</w:t>
      </w:r>
      <w:r w:rsidR="00C26CCF">
        <w:t xml:space="preserve"> </w:t>
      </w:r>
      <w:r>
        <w:t xml:space="preserve">года                                                    </w:t>
      </w:r>
      <w:r w:rsidR="00595182">
        <w:t xml:space="preserve">             </w:t>
      </w:r>
      <w:r>
        <w:t xml:space="preserve"> № </w:t>
      </w:r>
      <w:r w:rsidR="00D53C92">
        <w:t xml:space="preserve">  </w:t>
      </w:r>
      <w:r w:rsidR="00595182">
        <w:t>8</w:t>
      </w:r>
    </w:p>
    <w:p w:rsidR="006F613B" w:rsidRDefault="006F613B" w:rsidP="006F613B">
      <w:pPr>
        <w:pStyle w:val="a3"/>
        <w:ind w:firstLine="0"/>
      </w:pPr>
    </w:p>
    <w:p w:rsidR="00417FB2" w:rsidRDefault="00417FB2" w:rsidP="006F613B">
      <w:pPr>
        <w:pStyle w:val="a3"/>
        <w:ind w:firstLine="0"/>
      </w:pPr>
    </w:p>
    <w:p w:rsidR="006F613B" w:rsidRDefault="0002642C" w:rsidP="006F613B">
      <w:pPr>
        <w:pStyle w:val="a3"/>
        <w:jc w:val="center"/>
      </w:pPr>
      <w:r>
        <w:t>О внесении изменений в решение 30 сессии 2 созыва</w:t>
      </w:r>
    </w:p>
    <w:p w:rsidR="006F613B" w:rsidRDefault="0002642C" w:rsidP="006F613B">
      <w:pPr>
        <w:pStyle w:val="a3"/>
        <w:jc w:val="center"/>
      </w:pPr>
      <w:r>
        <w:t xml:space="preserve">Совета </w:t>
      </w:r>
      <w:proofErr w:type="spellStart"/>
      <w:r>
        <w:t>Пенингского</w:t>
      </w:r>
      <w:proofErr w:type="spellEnd"/>
      <w:r>
        <w:t xml:space="preserve"> сельского поселения от 19.07.2012 года</w:t>
      </w:r>
    </w:p>
    <w:p w:rsidR="00E50C5E" w:rsidRDefault="0002642C" w:rsidP="006F613B">
      <w:pPr>
        <w:pStyle w:val="a3"/>
        <w:jc w:val="center"/>
      </w:pPr>
      <w:r>
        <w:t xml:space="preserve">«Об утверждении Правил благоустройства </w:t>
      </w:r>
      <w:proofErr w:type="spellStart"/>
      <w:r>
        <w:t>Пенингского</w:t>
      </w:r>
      <w:proofErr w:type="spellEnd"/>
      <w:r>
        <w:t xml:space="preserve"> сельского поселения»</w:t>
      </w:r>
    </w:p>
    <w:p w:rsidR="006F613B" w:rsidRDefault="006F613B" w:rsidP="006F613B">
      <w:pPr>
        <w:pStyle w:val="a3"/>
        <w:jc w:val="center"/>
      </w:pPr>
    </w:p>
    <w:p w:rsidR="00E50C5E" w:rsidRDefault="0002642C" w:rsidP="006F613B">
      <w:pPr>
        <w:pStyle w:val="a3"/>
      </w:pPr>
      <w:r>
        <w:t>В соответствии с Федеральным законом от 29 декабря 2017 М 463-ФЗ «О внесении изменений в Федеральный закон «Об общих принципах организации местного самоуправления в Российской Федерации» и отдельные законодательные акты Российской Федерации», Законом Республики Карелия «О порядке определения границ прилегающих территорий в целях организации благоустройства территорий муниципальных образований в Республике Карелия» от З июля 2018 года М 2262-ЗРК, Руководствуясь Уставом муниципального образования «</w:t>
      </w:r>
      <w:proofErr w:type="spellStart"/>
      <w:r>
        <w:t>Пенингское</w:t>
      </w:r>
      <w:proofErr w:type="spellEnd"/>
      <w:r>
        <w:t xml:space="preserve"> сельское поселение», Совет </w:t>
      </w:r>
      <w:proofErr w:type="spellStart"/>
      <w:r>
        <w:t>Пенингского</w:t>
      </w:r>
      <w:proofErr w:type="spellEnd"/>
      <w:r>
        <w:t xml:space="preserve"> сельского поселения РЕШИЛ:</w:t>
      </w:r>
    </w:p>
    <w:p w:rsidR="006F613B" w:rsidRDefault="006F613B" w:rsidP="006F613B">
      <w:pPr>
        <w:pStyle w:val="a3"/>
      </w:pPr>
    </w:p>
    <w:p w:rsidR="00C26CCF" w:rsidRDefault="0002642C" w:rsidP="006F613B">
      <w:pPr>
        <w:pStyle w:val="a3"/>
        <w:numPr>
          <w:ilvl w:val="0"/>
          <w:numId w:val="2"/>
        </w:numPr>
      </w:pPr>
      <w:r>
        <w:t xml:space="preserve">Внести следующие изменения в решение 30 сессии 2 созыва Совета </w:t>
      </w:r>
      <w:proofErr w:type="spellStart"/>
      <w:r>
        <w:t>Пенингского</w:t>
      </w:r>
      <w:proofErr w:type="spellEnd"/>
      <w:r>
        <w:t xml:space="preserve"> сельского поселения от 19.07.2012 года «Об утверждении Правил благоустройства </w:t>
      </w:r>
      <w:proofErr w:type="spellStart"/>
      <w:r>
        <w:t>Пенингского</w:t>
      </w:r>
      <w:proofErr w:type="spellEnd"/>
      <w:r>
        <w:t xml:space="preserve"> сельского поселения»</w:t>
      </w:r>
      <w:r w:rsidR="00595182">
        <w:t>,</w:t>
      </w:r>
      <w:r>
        <w:t xml:space="preserve"> </w:t>
      </w:r>
    </w:p>
    <w:p w:rsidR="00C26CCF" w:rsidRDefault="00C26CCF" w:rsidP="00C26CCF">
      <w:pPr>
        <w:pStyle w:val="a3"/>
        <w:ind w:left="1062" w:firstLine="0"/>
      </w:pPr>
    </w:p>
    <w:p w:rsidR="00C26CCF" w:rsidRPr="00C26CCF" w:rsidRDefault="00C26CCF" w:rsidP="00C26CCF">
      <w:pPr>
        <w:spacing w:after="0" w:line="240" w:lineRule="auto"/>
        <w:ind w:right="0" w:firstLine="708"/>
        <w:rPr>
          <w:b/>
          <w:color w:val="auto"/>
          <w:szCs w:val="24"/>
        </w:rPr>
      </w:pPr>
      <w:r w:rsidRPr="00C26CCF">
        <w:rPr>
          <w:b/>
          <w:color w:val="auto"/>
          <w:szCs w:val="24"/>
        </w:rPr>
        <w:t xml:space="preserve">1.1. </w:t>
      </w:r>
      <w:r>
        <w:rPr>
          <w:b/>
          <w:color w:val="auto"/>
          <w:szCs w:val="24"/>
        </w:rPr>
        <w:t>–</w:t>
      </w:r>
      <w:r w:rsidRPr="00C26CCF">
        <w:rPr>
          <w:b/>
          <w:color w:val="auto"/>
          <w:szCs w:val="24"/>
        </w:rPr>
        <w:t xml:space="preserve"> </w:t>
      </w:r>
      <w:r w:rsidRPr="001E408A">
        <w:rPr>
          <w:color w:val="auto"/>
          <w:szCs w:val="24"/>
        </w:rPr>
        <w:t xml:space="preserve">название </w:t>
      </w:r>
      <w:proofErr w:type="gramStart"/>
      <w:r w:rsidRPr="001E408A">
        <w:rPr>
          <w:color w:val="auto"/>
          <w:szCs w:val="24"/>
        </w:rPr>
        <w:t>статьи  10</w:t>
      </w:r>
      <w:proofErr w:type="gramEnd"/>
      <w:r w:rsidRPr="00C26CCF">
        <w:rPr>
          <w:color w:val="auto"/>
          <w:szCs w:val="24"/>
        </w:rPr>
        <w:t xml:space="preserve">  Правил благоустройства территории </w:t>
      </w:r>
      <w:proofErr w:type="spellStart"/>
      <w:r w:rsidRPr="00C26CCF">
        <w:rPr>
          <w:color w:val="auto"/>
          <w:szCs w:val="24"/>
        </w:rPr>
        <w:t>Пенингского</w:t>
      </w:r>
      <w:proofErr w:type="spellEnd"/>
      <w:r w:rsidRPr="00C26CCF">
        <w:rPr>
          <w:color w:val="auto"/>
          <w:szCs w:val="24"/>
        </w:rPr>
        <w:t xml:space="preserve"> сельского поселения изложить в новой редакции:</w:t>
      </w:r>
      <w:r w:rsidRPr="001E408A">
        <w:rPr>
          <w:color w:val="auto"/>
          <w:szCs w:val="24"/>
        </w:rPr>
        <w:t xml:space="preserve"> «</w:t>
      </w:r>
      <w:r w:rsidR="005A06C9" w:rsidRPr="005A06C9">
        <w:rPr>
          <w:b/>
          <w:color w:val="auto"/>
          <w:szCs w:val="24"/>
        </w:rPr>
        <w:t>Требования к внешнему обустройству и оформлению  строительных площадок, внешнему виду фасадов и ограждающих конструкций зданий, строений сооружений на территории поселения».</w:t>
      </w:r>
      <w:r w:rsidR="005A06C9" w:rsidRPr="005A06C9">
        <w:rPr>
          <w:b/>
          <w:bCs/>
        </w:rPr>
        <w:t xml:space="preserve"> </w:t>
      </w:r>
      <w:r w:rsidRPr="005A06C9">
        <w:rPr>
          <w:b/>
          <w:bCs/>
        </w:rPr>
        <w:br/>
      </w:r>
    </w:p>
    <w:p w:rsidR="00C26CCF" w:rsidRPr="001E408A" w:rsidRDefault="00C26CCF" w:rsidP="00C26CCF">
      <w:pPr>
        <w:pStyle w:val="a3"/>
      </w:pPr>
      <w:r w:rsidRPr="001E408A">
        <w:rPr>
          <w:b/>
        </w:rPr>
        <w:t>1.2</w:t>
      </w:r>
      <w:r>
        <w:t xml:space="preserve"> статью </w:t>
      </w:r>
      <w:proofErr w:type="gramStart"/>
      <w:r>
        <w:rPr>
          <w:b/>
          <w:color w:val="auto"/>
          <w:szCs w:val="24"/>
        </w:rPr>
        <w:t>10</w:t>
      </w:r>
      <w:r w:rsidRPr="00C26CCF">
        <w:rPr>
          <w:b/>
          <w:color w:val="auto"/>
          <w:szCs w:val="24"/>
        </w:rPr>
        <w:t xml:space="preserve">  </w:t>
      </w:r>
      <w:r w:rsidRPr="00C26CCF">
        <w:rPr>
          <w:color w:val="auto"/>
          <w:szCs w:val="24"/>
        </w:rPr>
        <w:t>Правил</w:t>
      </w:r>
      <w:proofErr w:type="gramEnd"/>
      <w:r w:rsidRPr="00C26CCF">
        <w:rPr>
          <w:color w:val="auto"/>
          <w:szCs w:val="24"/>
        </w:rPr>
        <w:t xml:space="preserve"> благоустройства территории </w:t>
      </w:r>
      <w:proofErr w:type="spellStart"/>
      <w:r w:rsidRPr="00C26CCF">
        <w:rPr>
          <w:color w:val="auto"/>
          <w:szCs w:val="24"/>
        </w:rPr>
        <w:t>Пенингского</w:t>
      </w:r>
      <w:proofErr w:type="spellEnd"/>
      <w:r w:rsidRPr="00C26CCF">
        <w:rPr>
          <w:color w:val="auto"/>
          <w:szCs w:val="24"/>
        </w:rPr>
        <w:t xml:space="preserve"> сельского поселения</w:t>
      </w:r>
      <w:r w:rsidRPr="001E408A">
        <w:rPr>
          <w:color w:val="auto"/>
          <w:szCs w:val="24"/>
        </w:rPr>
        <w:t xml:space="preserve">  дополнить пунктами следующего содержания</w:t>
      </w:r>
    </w:p>
    <w:p w:rsidR="001E408A" w:rsidRPr="001E408A" w:rsidRDefault="001E408A" w:rsidP="001E408A">
      <w:pPr>
        <w:widowControl w:val="0"/>
        <w:shd w:val="clear" w:color="auto" w:fill="FFFFFF"/>
        <w:suppressAutoHyphens/>
        <w:autoSpaceDE w:val="0"/>
        <w:spacing w:after="0" w:line="240" w:lineRule="auto"/>
        <w:ind w:right="-3" w:firstLine="0"/>
        <w:rPr>
          <w:rFonts w:eastAsia="Calibri"/>
          <w:color w:val="auto"/>
          <w:szCs w:val="24"/>
          <w:lang w:eastAsia="ar-SA"/>
        </w:rPr>
      </w:pPr>
      <w:r w:rsidRPr="001E408A">
        <w:rPr>
          <w:rFonts w:eastAsia="Calibri"/>
          <w:color w:val="auto"/>
          <w:szCs w:val="24"/>
          <w:lang w:eastAsia="ar-SA"/>
        </w:rPr>
        <w:t xml:space="preserve">                 -5</w:t>
      </w:r>
      <w:r w:rsidRPr="001E408A">
        <w:rPr>
          <w:rFonts w:eastAsia="Calibri"/>
          <w:color w:val="auto"/>
          <w:szCs w:val="24"/>
          <w:lang w:eastAsia="ar-SA"/>
        </w:rPr>
        <w:t>. Внешний вид фасадов.</w:t>
      </w:r>
    </w:p>
    <w:p w:rsidR="001E408A" w:rsidRPr="001E408A" w:rsidRDefault="001E408A" w:rsidP="001E408A">
      <w:pPr>
        <w:widowControl w:val="0"/>
        <w:shd w:val="clear" w:color="auto" w:fill="FFFFFF"/>
        <w:suppressAutoHyphens/>
        <w:autoSpaceDE w:val="0"/>
        <w:spacing w:after="0" w:line="240" w:lineRule="auto"/>
        <w:ind w:right="-3" w:firstLine="567"/>
        <w:rPr>
          <w:rFonts w:eastAsia="Calibri"/>
          <w:color w:val="auto"/>
          <w:szCs w:val="24"/>
          <w:lang w:eastAsia="ar-SA"/>
        </w:rPr>
      </w:pPr>
      <w:r w:rsidRPr="001E408A">
        <w:rPr>
          <w:rFonts w:eastAsia="Calibri"/>
          <w:color w:val="auto"/>
          <w:szCs w:val="24"/>
          <w:lang w:eastAsia="ar-SA"/>
        </w:rPr>
        <w:t xml:space="preserve">Все виды внешнего оформления поселка, а также оформление внешнего вида фасадов зданий подлежат обязательному согласованию с администрацией </w:t>
      </w:r>
      <w:proofErr w:type="spellStart"/>
      <w:r w:rsidRPr="001E408A">
        <w:rPr>
          <w:rFonts w:eastAsia="Calibri"/>
          <w:color w:val="auto"/>
          <w:szCs w:val="24"/>
          <w:lang w:eastAsia="ar-SA"/>
        </w:rPr>
        <w:t>Пенингского</w:t>
      </w:r>
      <w:proofErr w:type="spellEnd"/>
      <w:r w:rsidRPr="001E408A">
        <w:rPr>
          <w:rFonts w:eastAsia="Calibri"/>
          <w:color w:val="auto"/>
          <w:szCs w:val="24"/>
          <w:lang w:eastAsia="ar-SA"/>
        </w:rPr>
        <w:t xml:space="preserve"> </w:t>
      </w:r>
      <w:proofErr w:type="gramStart"/>
      <w:r w:rsidRPr="001E408A">
        <w:rPr>
          <w:rFonts w:eastAsia="Calibri"/>
          <w:color w:val="auto"/>
          <w:szCs w:val="24"/>
          <w:lang w:eastAsia="ar-SA"/>
        </w:rPr>
        <w:t>сельского  поселения</w:t>
      </w:r>
      <w:proofErr w:type="gramEnd"/>
      <w:r w:rsidRPr="001E408A">
        <w:rPr>
          <w:rFonts w:eastAsia="Calibri"/>
          <w:color w:val="auto"/>
          <w:szCs w:val="24"/>
          <w:lang w:eastAsia="ar-SA"/>
        </w:rPr>
        <w:t>.</w:t>
      </w:r>
    </w:p>
    <w:p w:rsidR="001E408A" w:rsidRPr="001E408A" w:rsidRDefault="001E408A" w:rsidP="001E408A">
      <w:pPr>
        <w:widowControl w:val="0"/>
        <w:suppressAutoHyphens/>
        <w:autoSpaceDE w:val="0"/>
        <w:spacing w:after="0" w:line="240" w:lineRule="auto"/>
        <w:ind w:right="0" w:firstLine="567"/>
        <w:rPr>
          <w:rFonts w:eastAsia="Calibri"/>
          <w:bCs/>
          <w:color w:val="auto"/>
          <w:szCs w:val="24"/>
          <w:lang w:eastAsia="ar-SA"/>
        </w:rPr>
      </w:pPr>
      <w:r w:rsidRPr="001E408A">
        <w:rPr>
          <w:rFonts w:eastAsia="Calibri"/>
          <w:bCs/>
          <w:color w:val="auto"/>
          <w:szCs w:val="24"/>
          <w:lang w:eastAsia="ar-SA"/>
        </w:rPr>
        <w:t>Граждане, владеющие домами на праве частной собственности, собственники жилых помещений в многоквартирных домах, собственники зданий, сооружений, строений, а в том случае, если здание, сооружение или строение передано в пользование иному лицу – данные лица, обязаны:</w:t>
      </w:r>
    </w:p>
    <w:p w:rsidR="001E408A" w:rsidRPr="001E408A" w:rsidRDefault="001E408A" w:rsidP="001E408A">
      <w:pPr>
        <w:widowControl w:val="0"/>
        <w:suppressAutoHyphens/>
        <w:autoSpaceDE w:val="0"/>
        <w:spacing w:after="0" w:line="240" w:lineRule="auto"/>
        <w:ind w:right="0" w:firstLine="567"/>
        <w:rPr>
          <w:rFonts w:eastAsia="Calibri"/>
          <w:bCs/>
          <w:color w:val="auto"/>
          <w:szCs w:val="24"/>
          <w:lang w:eastAsia="ar-SA"/>
        </w:rPr>
      </w:pPr>
      <w:r w:rsidRPr="001E408A">
        <w:rPr>
          <w:rFonts w:eastAsia="Calibri"/>
          <w:bCs/>
          <w:color w:val="auto"/>
          <w:szCs w:val="24"/>
          <w:lang w:eastAsia="ar-SA"/>
        </w:rPr>
        <w:t>- эксплуатировать данные объекты в соответствии с установленными правилами и нормами технической эксплуатации;</w:t>
      </w:r>
    </w:p>
    <w:p w:rsidR="001E408A" w:rsidRPr="001E408A" w:rsidRDefault="001E408A" w:rsidP="001E408A">
      <w:pPr>
        <w:widowControl w:val="0"/>
        <w:suppressAutoHyphens/>
        <w:autoSpaceDE w:val="0"/>
        <w:spacing w:after="0" w:line="240" w:lineRule="auto"/>
        <w:ind w:right="0" w:firstLine="567"/>
        <w:rPr>
          <w:rFonts w:eastAsia="Calibri"/>
          <w:bCs/>
          <w:color w:val="auto"/>
          <w:szCs w:val="24"/>
          <w:lang w:eastAsia="ar-SA"/>
        </w:rPr>
      </w:pPr>
      <w:r w:rsidRPr="001E408A">
        <w:rPr>
          <w:rFonts w:eastAsia="Calibri"/>
          <w:bCs/>
          <w:color w:val="auto"/>
          <w:szCs w:val="24"/>
          <w:lang w:eastAsia="ar-SA"/>
        </w:rPr>
        <w:t>- обеспечить производство ремонтных работ и работ по содержанию домов, зданий, строений, сооружений и иных объектов на земельных участках в соответствии с градостроительной и проектной документацией, градостроительными нормативами и правилами, экологическими, санитарными, противопожарными и иными специальными нормативами;</w:t>
      </w:r>
    </w:p>
    <w:p w:rsidR="001E408A" w:rsidRPr="001E408A" w:rsidRDefault="001E408A" w:rsidP="001E408A">
      <w:pPr>
        <w:widowControl w:val="0"/>
        <w:suppressAutoHyphens/>
        <w:autoSpaceDE w:val="0"/>
        <w:spacing w:after="0" w:line="240" w:lineRule="auto"/>
        <w:ind w:right="0" w:firstLine="567"/>
        <w:rPr>
          <w:rFonts w:eastAsia="Calibri"/>
          <w:bCs/>
          <w:color w:val="auto"/>
          <w:szCs w:val="24"/>
          <w:lang w:eastAsia="ar-SA"/>
        </w:rPr>
      </w:pPr>
      <w:r w:rsidRPr="001E408A">
        <w:rPr>
          <w:rFonts w:eastAsia="Calibri"/>
          <w:bCs/>
          <w:color w:val="auto"/>
          <w:szCs w:val="24"/>
          <w:lang w:eastAsia="ar-SA"/>
        </w:rPr>
        <w:t xml:space="preserve">- следить за состоянием и установкой всех видов внешнего благоустройства, </w:t>
      </w:r>
      <w:r w:rsidRPr="001E408A">
        <w:rPr>
          <w:rFonts w:eastAsia="Calibri"/>
          <w:bCs/>
          <w:color w:val="auto"/>
          <w:szCs w:val="24"/>
          <w:lang w:eastAsia="ar-SA"/>
        </w:rPr>
        <w:lastRenderedPageBreak/>
        <w:t xml:space="preserve">освещения в пределах отведенной территории; </w:t>
      </w:r>
    </w:p>
    <w:p w:rsidR="001E408A" w:rsidRPr="001E408A" w:rsidRDefault="001E408A" w:rsidP="001E408A">
      <w:pPr>
        <w:widowControl w:val="0"/>
        <w:shd w:val="clear" w:color="auto" w:fill="FFFFFF"/>
        <w:suppressAutoHyphens/>
        <w:autoSpaceDE w:val="0"/>
        <w:spacing w:after="0" w:line="240" w:lineRule="auto"/>
        <w:ind w:right="-3" w:firstLine="567"/>
        <w:rPr>
          <w:rFonts w:eastAsia="Calibri"/>
          <w:b/>
          <w:bCs/>
          <w:color w:val="auto"/>
          <w:szCs w:val="24"/>
          <w:lang w:eastAsia="ar-SA"/>
        </w:rPr>
      </w:pPr>
      <w:r w:rsidRPr="001E408A">
        <w:rPr>
          <w:rFonts w:eastAsia="Calibri"/>
          <w:bCs/>
          <w:color w:val="auto"/>
          <w:szCs w:val="24"/>
          <w:lang w:eastAsia="ar-SA"/>
        </w:rPr>
        <w:t>- следить за исправным содержанием балконов, лоджий и водосточных труб, а также поддерживать в чистоте и исправном состоянии домовые номерные знаки.</w:t>
      </w:r>
      <w:r w:rsidRPr="001E408A">
        <w:rPr>
          <w:rFonts w:eastAsia="Calibri"/>
          <w:b/>
          <w:bCs/>
          <w:color w:val="auto"/>
          <w:szCs w:val="24"/>
          <w:lang w:eastAsia="ar-SA"/>
        </w:rPr>
        <w:t xml:space="preserve"> </w:t>
      </w:r>
    </w:p>
    <w:p w:rsidR="001E408A" w:rsidRPr="001E408A" w:rsidRDefault="001E408A" w:rsidP="001E408A">
      <w:pPr>
        <w:widowControl w:val="0"/>
        <w:shd w:val="clear" w:color="auto" w:fill="FFFFFF"/>
        <w:suppressAutoHyphens/>
        <w:autoSpaceDE w:val="0"/>
        <w:spacing w:after="0" w:line="240" w:lineRule="auto"/>
        <w:ind w:right="-3" w:firstLine="567"/>
        <w:rPr>
          <w:rFonts w:eastAsia="Calibri"/>
          <w:color w:val="auto"/>
          <w:szCs w:val="24"/>
          <w:lang w:eastAsia="ar-SA"/>
        </w:rPr>
      </w:pPr>
      <w:r w:rsidRPr="001E408A">
        <w:rPr>
          <w:rFonts w:eastAsia="Calibri"/>
          <w:color w:val="auto"/>
          <w:szCs w:val="24"/>
          <w:lang w:eastAsia="ar-SA"/>
        </w:rPr>
        <w:t>Строительство, реконструкция, капитальный ремонт жилых домов, объектов социально-культурного, коммунального назначения и благоустройства на территории муниципального образования «</w:t>
      </w:r>
      <w:proofErr w:type="spellStart"/>
      <w:r w:rsidRPr="001E408A">
        <w:rPr>
          <w:rFonts w:eastAsia="Calibri"/>
          <w:color w:val="auto"/>
          <w:szCs w:val="24"/>
          <w:lang w:eastAsia="ar-SA"/>
        </w:rPr>
        <w:t>Пенингское</w:t>
      </w:r>
      <w:proofErr w:type="spellEnd"/>
      <w:r w:rsidRPr="001E408A">
        <w:rPr>
          <w:rFonts w:eastAsia="Calibri"/>
          <w:color w:val="auto"/>
          <w:szCs w:val="24"/>
          <w:lang w:eastAsia="ar-SA"/>
        </w:rPr>
        <w:t xml:space="preserve"> сельское поселение» осуществляется в порядке, предусмотренном действующим </w:t>
      </w:r>
      <w:proofErr w:type="gramStart"/>
      <w:r w:rsidRPr="001E408A">
        <w:rPr>
          <w:rFonts w:eastAsia="Calibri"/>
          <w:color w:val="auto"/>
          <w:szCs w:val="24"/>
          <w:lang w:eastAsia="ar-SA"/>
        </w:rPr>
        <w:t>законодательством,  в</w:t>
      </w:r>
      <w:proofErr w:type="gramEnd"/>
      <w:r w:rsidRPr="001E408A">
        <w:rPr>
          <w:rFonts w:eastAsia="Calibri"/>
          <w:color w:val="auto"/>
          <w:szCs w:val="24"/>
          <w:lang w:eastAsia="ar-SA"/>
        </w:rPr>
        <w:t xml:space="preserve"> определенных законом случаях, по согласованию с органами местного самоуправления, соответствующими надзорными органами</w:t>
      </w:r>
    </w:p>
    <w:p w:rsidR="001E408A" w:rsidRPr="001E408A" w:rsidRDefault="001E408A" w:rsidP="001E408A">
      <w:pPr>
        <w:widowControl w:val="0"/>
        <w:shd w:val="clear" w:color="auto" w:fill="FFFFFF"/>
        <w:suppressAutoHyphens/>
        <w:autoSpaceDE w:val="0"/>
        <w:spacing w:after="0" w:line="240" w:lineRule="auto"/>
        <w:ind w:right="-3" w:firstLine="567"/>
        <w:rPr>
          <w:rFonts w:eastAsia="Calibri"/>
          <w:color w:val="auto"/>
          <w:szCs w:val="24"/>
          <w:lang w:eastAsia="ar-SA"/>
        </w:rPr>
      </w:pPr>
      <w:r w:rsidRPr="001E408A">
        <w:rPr>
          <w:rFonts w:eastAsia="Calibri"/>
          <w:color w:val="auto"/>
          <w:szCs w:val="24"/>
          <w:lang w:eastAsia="ar-SA"/>
        </w:rPr>
        <w:t xml:space="preserve">Законченные строительством объекты принимаются администрацией </w:t>
      </w:r>
      <w:proofErr w:type="spellStart"/>
      <w:r w:rsidRPr="001E408A">
        <w:rPr>
          <w:rFonts w:eastAsia="Calibri"/>
          <w:color w:val="auto"/>
          <w:szCs w:val="24"/>
          <w:lang w:eastAsia="ar-SA"/>
        </w:rPr>
        <w:t>Пенингского</w:t>
      </w:r>
      <w:proofErr w:type="spellEnd"/>
      <w:r w:rsidRPr="001E408A">
        <w:rPr>
          <w:rFonts w:eastAsia="Calibri"/>
          <w:color w:val="auto"/>
          <w:szCs w:val="24"/>
          <w:lang w:eastAsia="ar-SA"/>
        </w:rPr>
        <w:t xml:space="preserve"> </w:t>
      </w:r>
      <w:proofErr w:type="gramStart"/>
      <w:r w:rsidRPr="001E408A">
        <w:rPr>
          <w:rFonts w:eastAsia="Calibri"/>
          <w:color w:val="auto"/>
          <w:szCs w:val="24"/>
          <w:lang w:eastAsia="ar-SA"/>
        </w:rPr>
        <w:t>сельского  поселения</w:t>
      </w:r>
      <w:proofErr w:type="gramEnd"/>
      <w:r w:rsidRPr="001E408A">
        <w:rPr>
          <w:rFonts w:eastAsia="Calibri"/>
          <w:color w:val="auto"/>
          <w:szCs w:val="24"/>
          <w:lang w:eastAsia="ar-SA"/>
        </w:rPr>
        <w:t xml:space="preserve"> только после полного окончания работ по благоустройству, предусмотренных проектом.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-3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>Эксплуатацию зданий и сооружений, их ремонт следует производить в соответствии с установленными правилами и нормами технической эксплуатации.</w:t>
      </w:r>
    </w:p>
    <w:p w:rsidR="001E408A" w:rsidRPr="001E408A" w:rsidRDefault="001E408A" w:rsidP="001E408A">
      <w:pPr>
        <w:tabs>
          <w:tab w:val="left" w:pos="9353"/>
        </w:tabs>
        <w:autoSpaceDE w:val="0"/>
        <w:autoSpaceDN w:val="0"/>
        <w:adjustRightInd w:val="0"/>
        <w:spacing w:after="0" w:line="240" w:lineRule="auto"/>
        <w:ind w:right="-3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>Текущий и капитальный ремонт, окраску фасадов зданий и сооружений следует производить в зависимости от их технического состояния собственниками зданий и сооружений либо по соглашению с собственником иными лицами.</w:t>
      </w:r>
    </w:p>
    <w:p w:rsidR="001E408A" w:rsidRPr="001E408A" w:rsidRDefault="001E408A" w:rsidP="001E408A">
      <w:pPr>
        <w:widowControl w:val="0"/>
        <w:shd w:val="clear" w:color="auto" w:fill="FFFFFF"/>
        <w:tabs>
          <w:tab w:val="left" w:pos="9353"/>
        </w:tabs>
        <w:suppressAutoHyphens/>
        <w:autoSpaceDE w:val="0"/>
        <w:spacing w:after="0" w:line="240" w:lineRule="auto"/>
        <w:ind w:right="-3" w:firstLine="567"/>
        <w:rPr>
          <w:rFonts w:eastAsia="Calibri"/>
          <w:bCs/>
          <w:color w:val="auto"/>
          <w:szCs w:val="24"/>
          <w:lang w:eastAsia="ar-SA"/>
        </w:rPr>
      </w:pPr>
      <w:r w:rsidRPr="001E408A">
        <w:rPr>
          <w:rFonts w:eastAsia="Calibri"/>
          <w:bCs/>
          <w:color w:val="auto"/>
          <w:szCs w:val="24"/>
          <w:lang w:eastAsia="ar-SA"/>
        </w:rPr>
        <w:t xml:space="preserve">Ремонт фасадов производится на основании паспортов по отделке фасадов, утвержденных администрацией </w:t>
      </w:r>
      <w:proofErr w:type="spellStart"/>
      <w:r w:rsidRPr="001E408A">
        <w:rPr>
          <w:rFonts w:eastAsia="Calibri"/>
          <w:bCs/>
          <w:color w:val="auto"/>
          <w:szCs w:val="24"/>
          <w:lang w:eastAsia="ar-SA"/>
        </w:rPr>
        <w:t>Пенингского</w:t>
      </w:r>
      <w:proofErr w:type="spellEnd"/>
      <w:r w:rsidRPr="001E408A">
        <w:rPr>
          <w:rFonts w:eastAsia="Calibri"/>
          <w:bCs/>
          <w:color w:val="auto"/>
          <w:szCs w:val="24"/>
          <w:lang w:eastAsia="ar-SA"/>
        </w:rPr>
        <w:t xml:space="preserve"> сельского поселения.</w:t>
      </w:r>
    </w:p>
    <w:p w:rsidR="001E408A" w:rsidRPr="001E408A" w:rsidRDefault="001E408A" w:rsidP="001E408A">
      <w:pPr>
        <w:widowControl w:val="0"/>
        <w:shd w:val="clear" w:color="auto" w:fill="FFFFFF"/>
        <w:tabs>
          <w:tab w:val="left" w:pos="9353"/>
        </w:tabs>
        <w:suppressAutoHyphens/>
        <w:autoSpaceDE w:val="0"/>
        <w:spacing w:after="0" w:line="240" w:lineRule="auto"/>
        <w:ind w:right="-3" w:firstLine="567"/>
        <w:rPr>
          <w:rFonts w:eastAsia="Calibri"/>
          <w:color w:val="auto"/>
          <w:szCs w:val="24"/>
          <w:lang w:eastAsia="ar-SA"/>
        </w:rPr>
      </w:pPr>
      <w:r w:rsidRPr="001E408A">
        <w:rPr>
          <w:rFonts w:eastAsia="Calibri"/>
          <w:bCs/>
          <w:color w:val="auto"/>
          <w:szCs w:val="24"/>
          <w:lang w:eastAsia="ar-SA"/>
        </w:rPr>
        <w:t xml:space="preserve">Переоборудование фасадов зданий и их конструктивных </w:t>
      </w:r>
      <w:proofErr w:type="gramStart"/>
      <w:r w:rsidRPr="001E408A">
        <w:rPr>
          <w:rFonts w:eastAsia="Calibri"/>
          <w:bCs/>
          <w:color w:val="auto"/>
          <w:szCs w:val="24"/>
          <w:lang w:eastAsia="ar-SA"/>
        </w:rPr>
        <w:t>элементов  проводится</w:t>
      </w:r>
      <w:proofErr w:type="gramEnd"/>
      <w:r w:rsidRPr="001E408A">
        <w:rPr>
          <w:rFonts w:eastAsia="Calibri"/>
          <w:bCs/>
          <w:color w:val="auto"/>
          <w:szCs w:val="24"/>
          <w:lang w:eastAsia="ar-SA"/>
        </w:rPr>
        <w:t xml:space="preserve"> в соответствии с требованиями градостроительного, жилищного законодательства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-4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>Всякие изменения фасадов зданий, связанные с ликвидацией или изменением отдельных деталей, а также устройство новых и реконструкция существующих оконных и дверных проемов, выходящих на главный фасад, следует производить в строгом соответствии с действующим законодательством.</w:t>
      </w:r>
    </w:p>
    <w:p w:rsidR="001E408A" w:rsidRPr="001E408A" w:rsidRDefault="001E408A" w:rsidP="001E408A">
      <w:pPr>
        <w:widowControl w:val="0"/>
        <w:shd w:val="clear" w:color="auto" w:fill="FFFFFF"/>
        <w:suppressAutoHyphens/>
        <w:autoSpaceDE w:val="0"/>
        <w:spacing w:after="0" w:line="240" w:lineRule="auto"/>
        <w:ind w:right="-3" w:firstLine="567"/>
        <w:rPr>
          <w:rFonts w:eastAsia="Calibri"/>
          <w:bCs/>
          <w:color w:val="auto"/>
          <w:szCs w:val="24"/>
          <w:lang w:eastAsia="ar-SA"/>
        </w:rPr>
      </w:pPr>
      <w:r w:rsidRPr="001E408A">
        <w:rPr>
          <w:rFonts w:eastAsia="Calibri"/>
          <w:bCs/>
          <w:color w:val="auto"/>
          <w:szCs w:val="24"/>
          <w:lang w:eastAsia="ar-SA"/>
        </w:rPr>
        <w:t>Фасады зданий и сооружений в эксплуатационный период не должны иметь видимых повреждений (разрушения отделочного слоя, водосточных труб, воронок или выпусков, изменения цветового тона и т.п.).</w:t>
      </w:r>
    </w:p>
    <w:p w:rsidR="001E408A" w:rsidRPr="001E408A" w:rsidRDefault="001E408A" w:rsidP="001E408A">
      <w:pPr>
        <w:widowControl w:val="0"/>
        <w:tabs>
          <w:tab w:val="center" w:pos="0"/>
        </w:tabs>
        <w:suppressAutoHyphens/>
        <w:autoSpaceDE w:val="0"/>
        <w:spacing w:after="0" w:line="240" w:lineRule="auto"/>
        <w:ind w:right="0" w:firstLine="567"/>
        <w:rPr>
          <w:rFonts w:eastAsia="Calibri"/>
          <w:bCs/>
          <w:color w:val="auto"/>
          <w:szCs w:val="24"/>
          <w:lang w:eastAsia="ar-SA"/>
        </w:rPr>
      </w:pPr>
      <w:r w:rsidRPr="001E408A">
        <w:rPr>
          <w:rFonts w:eastAsia="Calibri"/>
          <w:bCs/>
          <w:color w:val="auto"/>
          <w:szCs w:val="24"/>
          <w:lang w:eastAsia="ar-SA"/>
        </w:rPr>
        <w:t xml:space="preserve">Окраска ограждений балконов, наружных переплетов окон и дверей должна производиться в цвета, принятые для окраски аналогичных элементов по всему фасаду здания. 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-3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>Запрещается самовольное возведение хозяйственных и вспомогательных построек (дровяных сараев, будок, гаражей, голубятен, теплиц и т.п.) с нарушением действующего законодательства.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-3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>Запрещается загромождение и засорение дворовых территорий металлическим ломом, строительным и бытовым мусором, домашней утварью и другими материалами.</w:t>
      </w:r>
    </w:p>
    <w:p w:rsidR="001E408A" w:rsidRPr="001E408A" w:rsidRDefault="001E408A" w:rsidP="001E408A">
      <w:pPr>
        <w:widowControl w:val="0"/>
        <w:shd w:val="clear" w:color="auto" w:fill="FFFFFF"/>
        <w:suppressAutoHyphens/>
        <w:autoSpaceDE w:val="0"/>
        <w:spacing w:after="0" w:line="240" w:lineRule="auto"/>
        <w:ind w:right="-3" w:firstLine="567"/>
        <w:rPr>
          <w:rFonts w:eastAsia="Calibri"/>
          <w:color w:val="auto"/>
          <w:szCs w:val="24"/>
          <w:lang w:eastAsia="ar-SA"/>
        </w:rPr>
      </w:pPr>
      <w:r w:rsidRPr="001E408A">
        <w:rPr>
          <w:rFonts w:eastAsia="Calibri"/>
          <w:color w:val="auto"/>
          <w:szCs w:val="24"/>
          <w:lang w:eastAsia="ar-SA"/>
        </w:rPr>
        <w:t>При обнаружении признаков повреждения несущих конструкций балконов, лоджий, козырьков и эркеров собственники (владельцы) зданий обязаны принять срочные меры по обеспечению безопасности людей и предупреждению дальнейшего развития деформаций.</w:t>
      </w:r>
    </w:p>
    <w:p w:rsidR="001E408A" w:rsidRPr="001E408A" w:rsidRDefault="001E408A" w:rsidP="001E408A">
      <w:pPr>
        <w:tabs>
          <w:tab w:val="center" w:pos="4677"/>
          <w:tab w:val="right" w:pos="9355"/>
        </w:tabs>
        <w:spacing w:after="0" w:line="240" w:lineRule="auto"/>
        <w:ind w:right="0" w:firstLine="567"/>
        <w:rPr>
          <w:rFonts w:eastAsia="Calibri"/>
          <w:bCs/>
          <w:color w:val="auto"/>
          <w:szCs w:val="24"/>
        </w:rPr>
      </w:pPr>
      <w:r w:rsidRPr="001E408A">
        <w:rPr>
          <w:rFonts w:eastAsia="Calibri"/>
          <w:bCs/>
          <w:color w:val="auto"/>
          <w:szCs w:val="24"/>
        </w:rPr>
        <w:t xml:space="preserve">Не допускается на территории </w:t>
      </w:r>
      <w:proofErr w:type="spellStart"/>
      <w:r w:rsidRPr="001E408A">
        <w:rPr>
          <w:rFonts w:eastAsia="Calibri"/>
          <w:bCs/>
          <w:color w:val="auto"/>
          <w:szCs w:val="24"/>
        </w:rPr>
        <w:t>Пенингского</w:t>
      </w:r>
      <w:proofErr w:type="spellEnd"/>
      <w:r w:rsidRPr="001E408A">
        <w:rPr>
          <w:rFonts w:eastAsia="Calibri"/>
          <w:bCs/>
          <w:color w:val="auto"/>
          <w:szCs w:val="24"/>
        </w:rPr>
        <w:t xml:space="preserve"> сельского поселения нанесение надписей, рисунков и (или) их частей (элементов) на многоквартирных и жилых домах, в подъездах многоквартирных домов, а также на зданиях, сооружениях, не являющихся многоквартирными и жилыми домами, на остановках общественного транспорта, столбах, заборах (ограждениях) без соответствующего разрешения (если такое разрешение обязательно)».</w:t>
      </w:r>
    </w:p>
    <w:p w:rsidR="001E408A" w:rsidRPr="001E408A" w:rsidRDefault="001E408A" w:rsidP="001E408A">
      <w:pPr>
        <w:autoSpaceDN w:val="0"/>
        <w:spacing w:after="0" w:line="240" w:lineRule="auto"/>
        <w:ind w:right="0" w:firstLine="567"/>
        <w:rPr>
          <w:rFonts w:eastAsia="Calibri"/>
          <w:bCs/>
          <w:color w:val="auto"/>
          <w:szCs w:val="24"/>
          <w:lang w:eastAsia="ar-SA"/>
        </w:rPr>
      </w:pPr>
      <w:r w:rsidRPr="001E408A">
        <w:rPr>
          <w:rFonts w:eastAsia="Calibri"/>
          <w:bCs/>
          <w:color w:val="auto"/>
          <w:szCs w:val="24"/>
          <w:lang w:eastAsia="ar-SA"/>
        </w:rPr>
        <w:t xml:space="preserve">Для обеспечения поверхностного водоотвода от зданий и сооружений по их периметру рекомендуется предусматривать устройство отмостки с надежной гидроизоляцией. Уклон отмостки рекомендуется принимать не менее 10 промилле в сторону от здания. Ширину отмостки для зданий и сооружений рекомендуется принимать 0,8-1,2 м, в сложных геологических условиях (грунты с карстами) - 1,5-3 м. В случае примыкания здания к </w:t>
      </w:r>
      <w:r w:rsidRPr="001E408A">
        <w:rPr>
          <w:rFonts w:eastAsia="Calibri"/>
          <w:bCs/>
          <w:color w:val="auto"/>
          <w:szCs w:val="24"/>
          <w:lang w:eastAsia="ar-SA"/>
        </w:rPr>
        <w:lastRenderedPageBreak/>
        <w:t>пешеходным коммуникациям, роль отмостки обычно выполняет тротуар с твердым видом покрытия.</w:t>
      </w:r>
    </w:p>
    <w:p w:rsidR="001E408A" w:rsidRPr="001E408A" w:rsidRDefault="001E408A" w:rsidP="001E408A">
      <w:pPr>
        <w:autoSpaceDN w:val="0"/>
        <w:spacing w:after="0" w:line="240" w:lineRule="auto"/>
        <w:ind w:right="0" w:firstLine="567"/>
        <w:rPr>
          <w:rFonts w:eastAsia="Calibri"/>
          <w:bCs/>
          <w:color w:val="auto"/>
          <w:szCs w:val="24"/>
          <w:lang w:eastAsia="ar-SA"/>
        </w:rPr>
      </w:pPr>
      <w:r w:rsidRPr="001E408A">
        <w:rPr>
          <w:rFonts w:eastAsia="Calibri"/>
          <w:bCs/>
          <w:color w:val="auto"/>
          <w:szCs w:val="24"/>
          <w:lang w:eastAsia="ar-SA"/>
        </w:rPr>
        <w:t>При организации стока воды со скатных крыш через водосточные трубы рекомендуется:</w:t>
      </w:r>
    </w:p>
    <w:p w:rsidR="001E408A" w:rsidRPr="001E408A" w:rsidRDefault="001E408A" w:rsidP="001E408A">
      <w:pPr>
        <w:widowControl w:val="0"/>
        <w:suppressAutoHyphens/>
        <w:autoSpaceDE w:val="0"/>
        <w:spacing w:after="0" w:line="240" w:lineRule="auto"/>
        <w:ind w:right="0" w:firstLine="567"/>
        <w:rPr>
          <w:rFonts w:eastAsia="Calibri"/>
          <w:bCs/>
          <w:color w:val="auto"/>
          <w:szCs w:val="24"/>
          <w:lang w:eastAsia="ar-SA"/>
        </w:rPr>
      </w:pPr>
      <w:r w:rsidRPr="001E408A">
        <w:rPr>
          <w:rFonts w:eastAsia="Calibri"/>
          <w:bCs/>
          <w:color w:val="auto"/>
          <w:szCs w:val="24"/>
          <w:lang w:eastAsia="ar-SA"/>
        </w:rPr>
        <w:t>- не нарушать пластику фасадов при размещении труб на стенах здания, обеспечивать герметичность стыковых соединений и требуемую пропускную способность, исходя из расчетных объемов стока воды;</w:t>
      </w:r>
    </w:p>
    <w:p w:rsidR="001E408A" w:rsidRPr="001E408A" w:rsidRDefault="001E408A" w:rsidP="001E408A">
      <w:pPr>
        <w:widowControl w:val="0"/>
        <w:suppressAutoHyphens/>
        <w:autoSpaceDE w:val="0"/>
        <w:spacing w:after="0" w:line="240" w:lineRule="auto"/>
        <w:ind w:right="0" w:firstLine="567"/>
        <w:rPr>
          <w:rFonts w:eastAsia="Calibri"/>
          <w:bCs/>
          <w:color w:val="auto"/>
          <w:szCs w:val="24"/>
          <w:lang w:eastAsia="ar-SA"/>
        </w:rPr>
      </w:pPr>
      <w:r w:rsidRPr="001E408A">
        <w:rPr>
          <w:rFonts w:eastAsia="Calibri"/>
          <w:bCs/>
          <w:color w:val="auto"/>
          <w:szCs w:val="24"/>
          <w:lang w:eastAsia="ar-SA"/>
        </w:rPr>
        <w:t>- не допускать высоты свободного падения воды из выходного отверстия трубы более 200 мм;</w:t>
      </w:r>
    </w:p>
    <w:p w:rsidR="001E408A" w:rsidRPr="001E408A" w:rsidRDefault="001E408A" w:rsidP="001E408A">
      <w:pPr>
        <w:widowControl w:val="0"/>
        <w:suppressAutoHyphens/>
        <w:autoSpaceDE w:val="0"/>
        <w:spacing w:after="0" w:line="240" w:lineRule="auto"/>
        <w:ind w:right="0" w:firstLine="567"/>
        <w:rPr>
          <w:rFonts w:eastAsia="Calibri"/>
          <w:bCs/>
          <w:color w:val="auto"/>
          <w:szCs w:val="24"/>
          <w:lang w:eastAsia="ar-SA"/>
        </w:rPr>
      </w:pPr>
      <w:r w:rsidRPr="001E408A">
        <w:rPr>
          <w:rFonts w:eastAsia="Calibri"/>
          <w:bCs/>
          <w:color w:val="auto"/>
          <w:szCs w:val="24"/>
          <w:lang w:eastAsia="ar-SA"/>
        </w:rPr>
        <w:t>-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лотков, либо - устройство лотков в покрытии (закрытых или перекрытых решетками). При обустройстве решеток, перекрывающих водоотводящие лотки на пешеходных коммуникациях, ребра решеток не рекомендуется располагать вдоль направления движения, а ширину отверстий между ребрами следует принимать не более 15 мм;</w:t>
      </w:r>
    </w:p>
    <w:p w:rsidR="001E408A" w:rsidRPr="001E408A" w:rsidRDefault="001E408A" w:rsidP="001E408A">
      <w:pPr>
        <w:widowControl w:val="0"/>
        <w:suppressAutoHyphens/>
        <w:autoSpaceDE w:val="0"/>
        <w:spacing w:after="0" w:line="240" w:lineRule="auto"/>
        <w:ind w:right="0" w:firstLine="567"/>
        <w:rPr>
          <w:rFonts w:eastAsia="Calibri"/>
          <w:bCs/>
          <w:color w:val="auto"/>
          <w:szCs w:val="24"/>
          <w:lang w:eastAsia="ar-SA"/>
        </w:rPr>
      </w:pPr>
      <w:r w:rsidRPr="001E408A">
        <w:rPr>
          <w:rFonts w:eastAsia="Calibri"/>
          <w:bCs/>
          <w:color w:val="auto"/>
          <w:szCs w:val="24"/>
          <w:lang w:eastAsia="ar-SA"/>
        </w:rPr>
        <w:t>- предусматривать устройство дренажа в местах стока воды из трубы на газон или иные мягкие виды покрытия.</w:t>
      </w:r>
    </w:p>
    <w:p w:rsidR="001E408A" w:rsidRPr="001E408A" w:rsidRDefault="001E408A" w:rsidP="001E408A">
      <w:pPr>
        <w:widowControl w:val="0"/>
        <w:suppressAutoHyphens/>
        <w:autoSpaceDE w:val="0"/>
        <w:spacing w:after="0" w:line="240" w:lineRule="auto"/>
        <w:ind w:right="0" w:firstLine="0"/>
        <w:jc w:val="center"/>
        <w:rPr>
          <w:rFonts w:eastAsia="Calibri"/>
          <w:bCs/>
          <w:color w:val="auto"/>
          <w:szCs w:val="24"/>
          <w:lang w:eastAsia="ar-SA"/>
        </w:rPr>
      </w:pPr>
      <w:r w:rsidRPr="001E408A">
        <w:rPr>
          <w:rFonts w:eastAsia="Calibri"/>
          <w:bCs/>
          <w:color w:val="auto"/>
          <w:szCs w:val="24"/>
          <w:lang w:eastAsia="ar-SA"/>
        </w:rPr>
        <w:t>- 6.</w:t>
      </w:r>
      <w:r w:rsidR="005A06C9">
        <w:rPr>
          <w:rFonts w:eastAsia="Calibri"/>
          <w:bCs/>
          <w:color w:val="auto"/>
          <w:szCs w:val="24"/>
          <w:lang w:eastAsia="ar-SA"/>
        </w:rPr>
        <w:t xml:space="preserve"> </w:t>
      </w:r>
      <w:bookmarkStart w:id="0" w:name="_GoBack"/>
      <w:bookmarkEnd w:id="0"/>
      <w:r w:rsidRPr="001E408A">
        <w:rPr>
          <w:rFonts w:eastAsia="Calibri"/>
          <w:bCs/>
          <w:color w:val="auto"/>
          <w:szCs w:val="24"/>
          <w:lang w:eastAsia="ar-SA"/>
        </w:rPr>
        <w:t>Ограждающие конструкции зданий, строений, сооружений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0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 xml:space="preserve">В целях благоустройства на территории </w:t>
      </w:r>
      <w:proofErr w:type="spellStart"/>
      <w:r w:rsidRPr="001E408A">
        <w:rPr>
          <w:rFonts w:eastAsia="Calibri"/>
          <w:color w:val="auto"/>
          <w:szCs w:val="24"/>
        </w:rPr>
        <w:t>Пенингского</w:t>
      </w:r>
      <w:proofErr w:type="spellEnd"/>
      <w:r w:rsidRPr="001E408A">
        <w:rPr>
          <w:rFonts w:eastAsia="Calibri"/>
          <w:color w:val="auto"/>
          <w:szCs w:val="24"/>
        </w:rPr>
        <w:t xml:space="preserve"> сельского поселения предусматривается применение различных видов ограждений, которые различаются: по назначению (декоративные, защитные, их сочетание), высоте (низкие – 0,3-1,0 м, средние – 1,1-1,7 м, высокие – 1,8-3,0 м), виду материала (металлические, железобетонные и др.), степени проницаемости для взгляда (прозрачные, глухие), степени стационарности (постоянные, временные, передвижные).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0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>Проектирование ограждений производится в зависимости от их местоположения и назначения.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0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>Ограждение территорий памятников историко-культурного наследия производится в соответствии с регламентами, установленными для данных территорий.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0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>На территориях общественного, жилого, рекреационного назначения рекомендуется применять декоративные ажурные металлические ограждения. Проектирование сплошных, глухих и железобетонных ограждений запрещается.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0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>Сплошное ограждение многоквартирных домов является нежелательным.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0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>При создании и благоустройстве ограждений рекомендуется учитывать необходимость, в том числе: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0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>- разграничения зеленой зоны (газоны, клумбы, парки) с маршрутами пешеходов и транспорта;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0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 xml:space="preserve">- проектирования </w:t>
      </w:r>
      <w:proofErr w:type="gramStart"/>
      <w:r w:rsidRPr="001E408A">
        <w:rPr>
          <w:rFonts w:eastAsia="Calibri"/>
          <w:color w:val="auto"/>
          <w:szCs w:val="24"/>
        </w:rPr>
        <w:t>дорожек  и</w:t>
      </w:r>
      <w:proofErr w:type="gramEnd"/>
      <w:r w:rsidRPr="001E408A">
        <w:rPr>
          <w:rFonts w:eastAsia="Calibri"/>
          <w:color w:val="auto"/>
          <w:szCs w:val="24"/>
        </w:rPr>
        <w:t xml:space="preserve"> тротуаров с учетом потоков людей и маршрутов; 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0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 xml:space="preserve">- высоты или создания зеленых кустовых ограждений; 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0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 xml:space="preserve">- использования (в особенности на границах зеленых зон) многолетних всесезонных кустистых растений. 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0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 xml:space="preserve">При установке ограждений рекомендуется учитывать: 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0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 xml:space="preserve">- прочность, обеспечивающую защиту пешеходов от наезда автомобилей; 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0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 xml:space="preserve">- модульность, позволяющую создавать конструкции любой формы; 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0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 xml:space="preserve">- наличие светоотражающих элементов, в местах возможного наезда автомобиля; 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0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 xml:space="preserve">- расположение ограды не далее 0,1 м от края газона; 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0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>- использование нейтральных цветов или естественного цвета используемого материала.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0" w:firstLine="567"/>
        <w:rPr>
          <w:rFonts w:eastAsia="Calibri"/>
          <w:color w:val="auto"/>
          <w:szCs w:val="24"/>
          <w:highlight w:val="cyan"/>
        </w:rPr>
      </w:pPr>
      <w:r w:rsidRPr="001E408A">
        <w:rPr>
          <w:rFonts w:eastAsia="Calibri"/>
          <w:color w:val="auto"/>
          <w:szCs w:val="24"/>
        </w:rPr>
        <w:t xml:space="preserve">Ограждения индивидуальных жилых домов, зданий, строений, сооружений и иных объектов, выходящие на одну сторону центральных дорог и влияющие на формирование </w:t>
      </w:r>
      <w:r w:rsidRPr="001E408A">
        <w:rPr>
          <w:rFonts w:eastAsia="Calibri"/>
          <w:color w:val="auto"/>
          <w:szCs w:val="24"/>
        </w:rPr>
        <w:lastRenderedPageBreak/>
        <w:t>облика улицы, должны быть выдержаны в едином стилистическом решении, единой (гармоничной) цветовой гамме, схожи по типу, высоте и форме.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141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 xml:space="preserve">Установка ограждений из бытовых отходов и их элементов не допускается. </w:t>
      </w:r>
    </w:p>
    <w:p w:rsidR="001E408A" w:rsidRPr="001E408A" w:rsidRDefault="001E408A" w:rsidP="001E408A">
      <w:pPr>
        <w:autoSpaceDE w:val="0"/>
        <w:autoSpaceDN w:val="0"/>
        <w:adjustRightInd w:val="0"/>
        <w:spacing w:after="0" w:line="240" w:lineRule="auto"/>
        <w:ind w:right="141" w:firstLine="567"/>
        <w:rPr>
          <w:rFonts w:eastAsia="Calibri"/>
          <w:color w:val="auto"/>
          <w:szCs w:val="24"/>
        </w:rPr>
      </w:pPr>
      <w:r w:rsidRPr="001E408A">
        <w:rPr>
          <w:rFonts w:eastAsia="Calibri"/>
          <w:color w:val="auto"/>
          <w:szCs w:val="24"/>
        </w:rPr>
        <w:t xml:space="preserve">Строительство или установка ограждений на территории, находящейся в ведении </w:t>
      </w:r>
      <w:proofErr w:type="spellStart"/>
      <w:r w:rsidRPr="001E408A">
        <w:rPr>
          <w:rFonts w:eastAsia="Calibri"/>
          <w:color w:val="auto"/>
          <w:szCs w:val="24"/>
        </w:rPr>
        <w:t>Пенингского</w:t>
      </w:r>
      <w:proofErr w:type="spellEnd"/>
      <w:r w:rsidRPr="001E408A">
        <w:rPr>
          <w:rFonts w:eastAsia="Calibri"/>
          <w:color w:val="auto"/>
          <w:szCs w:val="24"/>
        </w:rPr>
        <w:t xml:space="preserve"> сельского поселения, в том числе газонных и тротуарных, осуществляется по согласованию с администрацией </w:t>
      </w:r>
      <w:proofErr w:type="spellStart"/>
      <w:r w:rsidRPr="001E408A">
        <w:rPr>
          <w:rFonts w:eastAsia="Calibri"/>
          <w:color w:val="auto"/>
          <w:szCs w:val="24"/>
        </w:rPr>
        <w:t>Пенингского</w:t>
      </w:r>
      <w:proofErr w:type="spellEnd"/>
      <w:r w:rsidRPr="001E408A">
        <w:rPr>
          <w:rFonts w:eastAsia="Calibri"/>
          <w:color w:val="auto"/>
          <w:szCs w:val="24"/>
        </w:rPr>
        <w:t xml:space="preserve"> сельского поселения с оформлением ордера на производство земляных работ. Самовольная установка ограждений не допускается. </w:t>
      </w:r>
    </w:p>
    <w:p w:rsidR="001E408A" w:rsidRPr="001E408A" w:rsidRDefault="001E408A" w:rsidP="001E408A">
      <w:pPr>
        <w:widowControl w:val="0"/>
        <w:suppressAutoHyphens/>
        <w:autoSpaceDE w:val="0"/>
        <w:spacing w:after="0" w:line="240" w:lineRule="auto"/>
        <w:ind w:right="0" w:firstLine="0"/>
        <w:jc w:val="left"/>
        <w:rPr>
          <w:rFonts w:eastAsia="Calibri"/>
          <w:b/>
          <w:bCs/>
          <w:color w:val="auto"/>
          <w:sz w:val="20"/>
          <w:szCs w:val="20"/>
          <w:lang w:eastAsia="ar-SA"/>
        </w:rPr>
      </w:pPr>
    </w:p>
    <w:p w:rsidR="00300544" w:rsidRDefault="001E408A" w:rsidP="00C26CCF">
      <w:pPr>
        <w:pStyle w:val="a3"/>
        <w:ind w:left="1062" w:firstLine="0"/>
      </w:pPr>
      <w:r w:rsidRPr="001E408A">
        <w:rPr>
          <w:b/>
        </w:rPr>
        <w:t>1.</w:t>
      </w:r>
      <w:proofErr w:type="gramStart"/>
      <w:r w:rsidRPr="001E408A">
        <w:rPr>
          <w:b/>
        </w:rPr>
        <w:t>3</w:t>
      </w:r>
      <w:r>
        <w:t>.</w:t>
      </w:r>
      <w:r w:rsidR="0002642C">
        <w:t>изложи</w:t>
      </w:r>
      <w:r>
        <w:t>ть</w:t>
      </w:r>
      <w:proofErr w:type="gramEnd"/>
      <w:r w:rsidR="0002642C">
        <w:t xml:space="preserve"> раздел 19 в следующей редакции:</w:t>
      </w:r>
    </w:p>
    <w:p w:rsidR="006F613B" w:rsidRDefault="006F613B" w:rsidP="006F613B">
      <w:pPr>
        <w:pStyle w:val="a3"/>
        <w:ind w:left="1062" w:firstLine="0"/>
      </w:pPr>
    </w:p>
    <w:p w:rsidR="00300544" w:rsidRDefault="0002642C">
      <w:pPr>
        <w:spacing w:after="0" w:line="259" w:lineRule="auto"/>
        <w:ind w:left="2250" w:right="0" w:firstLine="0"/>
        <w:jc w:val="left"/>
        <w:rPr>
          <w:b/>
          <w:sz w:val="26"/>
        </w:rPr>
      </w:pPr>
      <w:r w:rsidRPr="006F613B">
        <w:rPr>
          <w:b/>
          <w:sz w:val="26"/>
        </w:rPr>
        <w:t>19. ГРАНИЦЫ ПРИЛЕГАЮЩЕЙ ТЕРРИТОРИИ.</w:t>
      </w:r>
    </w:p>
    <w:p w:rsidR="006F613B" w:rsidRPr="006F613B" w:rsidRDefault="006F613B">
      <w:pPr>
        <w:spacing w:after="0" w:line="259" w:lineRule="auto"/>
        <w:ind w:left="2250" w:right="0" w:firstLine="0"/>
        <w:jc w:val="left"/>
        <w:rPr>
          <w:b/>
        </w:rPr>
      </w:pPr>
    </w:p>
    <w:p w:rsidR="00300544" w:rsidRDefault="0002642C">
      <w:pPr>
        <w:ind w:left="-15" w:right="14"/>
      </w:pPr>
      <w:r>
        <w:t>Границы прилегающей территории определяются в отношении территорий общего пользования, которые прилегают (то есть имеет общую границу) к зданию, строению, сооружению, земельному участку в случае, если такой земельный участок образован (далее — земельный участок), в зависимости от расположения зданий, строений, сооружений, земельных участков в существующей застройке, вида их разрешенного использования и фактического назначения, их площади и протяженности указанной общей границы.</w:t>
      </w:r>
    </w:p>
    <w:p w:rsidR="00300544" w:rsidRDefault="0002642C" w:rsidP="00D53C92">
      <w:pPr>
        <w:ind w:left="740" w:right="14" w:firstLine="0"/>
      </w:pPr>
      <w:r>
        <w:t>Границы прилегающей территории определяются в следу</w:t>
      </w:r>
      <w:r w:rsidR="006F613B">
        <w:t>ю</w:t>
      </w:r>
      <w:r>
        <w:t>щем порядке:</w:t>
      </w:r>
    </w:p>
    <w:p w:rsidR="00300544" w:rsidRDefault="00D53C92" w:rsidP="00D53C92">
      <w:pPr>
        <w:spacing w:after="0" w:line="277" w:lineRule="auto"/>
        <w:ind w:left="-284" w:right="7" w:firstLine="997"/>
      </w:pPr>
      <w:r>
        <w:t xml:space="preserve">- </w:t>
      </w:r>
      <w:r w:rsidR="0002642C">
        <w:t>для мест производства земляных, дорожно-ремонтных работ, работ по ремонту инженерных сетей и коммуникаций, фасадов и иных элементов строений, зданий и сооружений, установке средств стабильного территориального размещения - в радиусе 5 метров от объекта производства работ;</w:t>
      </w:r>
    </w:p>
    <w:p w:rsidR="006F613B" w:rsidRDefault="00D53C92" w:rsidP="00D53C92">
      <w:pPr>
        <w:ind w:left="-284" w:right="7" w:firstLine="997"/>
      </w:pPr>
      <w:r>
        <w:t xml:space="preserve">- </w:t>
      </w:r>
      <w:r w:rsidR="0002642C">
        <w:t>для строительных площадок - не менее 15 метров от ограждения стройки по всему периметру, включая въезды и выезды к отведенным территориям (при наличии) по всей протяженности;</w:t>
      </w:r>
    </w:p>
    <w:p w:rsidR="006F613B" w:rsidRDefault="00D53C92" w:rsidP="00D53C92">
      <w:pPr>
        <w:ind w:left="-142" w:right="7" w:firstLine="855"/>
      </w:pPr>
      <w:r>
        <w:rPr>
          <w:noProof/>
        </w:rPr>
        <w:t xml:space="preserve">- </w:t>
      </w:r>
      <w:r w:rsidR="0002642C">
        <w:t>для организаций, в ведении которых находятся сооружения коммунального назначения — по всему периметру в радиусе 10 метров, но не далее проезжей части улицы;</w:t>
      </w:r>
    </w:p>
    <w:p w:rsidR="00417FB2" w:rsidRDefault="0002642C" w:rsidP="00D53C92">
      <w:pPr>
        <w:ind w:right="7" w:firstLine="567"/>
      </w:pPr>
      <w:r>
        <w:t xml:space="preserve"> </w:t>
      </w:r>
      <w:r>
        <w:rPr>
          <w:noProof/>
        </w:rPr>
        <w:drawing>
          <wp:inline distT="0" distB="0" distL="0" distR="0">
            <wp:extent cx="6106" cy="6107"/>
            <wp:effectExtent l="0" t="0" r="0" b="0"/>
            <wp:docPr id="1683" name="Picture 16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" name="Picture 168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06" cy="6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2742" cy="18321"/>
            <wp:effectExtent l="0" t="0" r="0" b="0"/>
            <wp:docPr id="1684" name="Picture 16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" name="Picture 168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42" cy="18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для организаций, в ведении которых находятся опоры линии наружного освещения, контактных сетей в радиусе 2-х метров;</w:t>
      </w:r>
    </w:p>
    <w:p w:rsidR="00417FB2" w:rsidRPr="00417FB2" w:rsidRDefault="00D53C92" w:rsidP="00D53C92">
      <w:pPr>
        <w:numPr>
          <w:ilvl w:val="0"/>
          <w:numId w:val="3"/>
        </w:numPr>
        <w:spacing w:after="4" w:line="280" w:lineRule="auto"/>
        <w:ind w:right="33"/>
      </w:pPr>
      <w:r>
        <w:t>д</w:t>
      </w:r>
      <w:r w:rsidR="00417FB2" w:rsidRPr="00417FB2">
        <w:t>ля организаций, обслуживающих трансформаторные и другие инженерные сооружения — в радиусе 10 метров, но не далее проезжей части улицы;</w:t>
      </w:r>
    </w:p>
    <w:p w:rsidR="00417FB2" w:rsidRPr="00417FB2" w:rsidRDefault="00417FB2" w:rsidP="00D53C92">
      <w:pPr>
        <w:numPr>
          <w:ilvl w:val="0"/>
          <w:numId w:val="3"/>
        </w:numPr>
        <w:spacing w:after="4" w:line="280" w:lineRule="auto"/>
        <w:ind w:right="33"/>
      </w:pPr>
      <w:r w:rsidRPr="00417FB2">
        <w:t xml:space="preserve">для объектов временной уличной торговли, в том числе торговых павильонов, торговых комплексов, палаток, киосков - в радиусе не менее 10 метров от объекта торговли; </w:t>
      </w:r>
      <w:r w:rsidRPr="00417FB2">
        <w:rPr>
          <w:noProof/>
        </w:rPr>
        <w:drawing>
          <wp:inline distT="0" distB="0" distL="0" distR="0" wp14:anchorId="635A9DC3" wp14:editId="266339BA">
            <wp:extent cx="42742" cy="18321"/>
            <wp:effectExtent l="0" t="0" r="0" b="0"/>
            <wp:docPr id="2400" name="Picture 24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0" name="Picture 240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742" cy="18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17FB2">
        <w:t xml:space="preserve"> для территории хозяйствующих субъектов - в радиусе не менее 5 метров от границы территории хозяйствующего субъекта;</w:t>
      </w:r>
    </w:p>
    <w:p w:rsidR="00417FB2" w:rsidRPr="00417FB2" w:rsidRDefault="00417FB2" w:rsidP="00D53C92">
      <w:pPr>
        <w:numPr>
          <w:ilvl w:val="0"/>
          <w:numId w:val="3"/>
        </w:numPr>
        <w:spacing w:after="4" w:line="280" w:lineRule="auto"/>
        <w:ind w:right="33"/>
      </w:pPr>
      <w:r w:rsidRPr="00417FB2">
        <w:t>для нестационарных объектов, контейнерных площадок и иных нестационарных объектов благоустройства - по всему периметру шириной 5 метров;</w:t>
      </w:r>
    </w:p>
    <w:p w:rsidR="00417FB2" w:rsidRPr="00417FB2" w:rsidRDefault="00417FB2" w:rsidP="00D53C92">
      <w:pPr>
        <w:numPr>
          <w:ilvl w:val="0"/>
          <w:numId w:val="3"/>
        </w:numPr>
        <w:spacing w:after="4" w:line="280" w:lineRule="auto"/>
        <w:ind w:right="33"/>
      </w:pPr>
      <w:r w:rsidRPr="00417FB2">
        <w:t>для учреждений образования, культуры, здравоохранения, иных объектов социальной сферы - по всему периметру отведенной территории шириной 10 метров, и до проезжей части со стороны автомобильной дороги;</w:t>
      </w:r>
    </w:p>
    <w:p w:rsidR="00417FB2" w:rsidRPr="00417FB2" w:rsidRDefault="00417FB2" w:rsidP="00D53C92">
      <w:pPr>
        <w:numPr>
          <w:ilvl w:val="0"/>
          <w:numId w:val="3"/>
        </w:numPr>
        <w:spacing w:after="4" w:line="280" w:lineRule="auto"/>
        <w:ind w:right="33"/>
      </w:pPr>
      <w:r w:rsidRPr="00417FB2">
        <w:t xml:space="preserve">  для обособленно расположенных нежилых зданий, строений и сооружений, включая объекты торговли, бытового обслуживания и сферы услуг - по всему периметру отведенной территории шириной 10 метров, и до проезжей части со стороны автомобильной дороги, включая въезды и выезды к отведенным территориям (при наличии) по всей протяженности; </w:t>
      </w:r>
    </w:p>
    <w:p w:rsidR="00417FB2" w:rsidRPr="00417FB2" w:rsidRDefault="00D53C92" w:rsidP="00D53C92">
      <w:pPr>
        <w:numPr>
          <w:ilvl w:val="0"/>
          <w:numId w:val="3"/>
        </w:numPr>
        <w:spacing w:after="4" w:line="280" w:lineRule="auto"/>
        <w:ind w:right="33"/>
      </w:pPr>
      <w:r>
        <w:rPr>
          <w:noProof/>
        </w:rPr>
        <w:lastRenderedPageBreak/>
        <w:t>д</w:t>
      </w:r>
      <w:r w:rsidR="00417FB2" w:rsidRPr="00417FB2">
        <w:t>для жилых домов (объектов индивидуального жилищного строительства), жилых домов блокированной застройки:</w:t>
      </w:r>
    </w:p>
    <w:p w:rsidR="00417FB2" w:rsidRPr="00417FB2" w:rsidRDefault="00417FB2" w:rsidP="00D53C92">
      <w:pPr>
        <w:spacing w:after="4" w:line="280" w:lineRule="auto"/>
        <w:ind w:left="87" w:right="33" w:firstLine="711"/>
      </w:pPr>
      <w:r w:rsidRPr="00417FB2">
        <w:t xml:space="preserve">в случае, если жилой дом расположен на земельном участке, сведения о местоположении границ которого внесены в Единый государственный реестр недвижимости — 5 метров по периметру от границ земельного участка и до автомобильных дорог со стороны въезда (входа) на территорию жилого дома; </w:t>
      </w:r>
    </w:p>
    <w:p w:rsidR="00417FB2" w:rsidRPr="00417FB2" w:rsidRDefault="00417FB2" w:rsidP="00D53C92">
      <w:pPr>
        <w:spacing w:after="4" w:line="280" w:lineRule="auto"/>
        <w:ind w:left="87" w:right="33" w:firstLine="711"/>
      </w:pPr>
      <w:r w:rsidRPr="00417FB2">
        <w:t>в случае, если земельный участок не образован или границы его местоположения не уточнены — 5 метров по периметру от ограждения, а в случае отсутствия ограждения 10 метров по периметру от границ жилого дома и до автомобильных дорог со стороны въезда (входа) на территорию жилого дома;</w:t>
      </w:r>
    </w:p>
    <w:p w:rsidR="00417FB2" w:rsidRPr="00417FB2" w:rsidRDefault="00417FB2" w:rsidP="00D53C92">
      <w:pPr>
        <w:spacing w:after="4" w:line="280" w:lineRule="auto"/>
        <w:ind w:left="87" w:right="33" w:firstLine="711"/>
      </w:pPr>
      <w:r w:rsidRPr="00417FB2">
        <w:t xml:space="preserve"> - для многоквартирных домов:</w:t>
      </w:r>
    </w:p>
    <w:p w:rsidR="00417FB2" w:rsidRPr="00417FB2" w:rsidRDefault="00417FB2" w:rsidP="00D53C92">
      <w:pPr>
        <w:spacing w:after="4" w:line="280" w:lineRule="auto"/>
        <w:ind w:left="4" w:right="33" w:firstLine="711"/>
      </w:pPr>
      <w:r w:rsidRPr="00417FB2">
        <w:t xml:space="preserve">в случае, если не проведен кадастровый учет земельного участка, на котором расположен многоквартирный дом, то в границы прилегающих территорий включаются земельные участки от фасада многоквартирного дома по всему периметру здания, включая элементы благоустройства, озеленения, спортивные и детские площадки, хозяйственные площадки, а также автомобильные дороги для подъезда на территорию многоквартирного дома, до середины санитарных и противопожарных разрывов с соседними зданиями, а в случае отсутствия соседних зданий - до 15 метров; </w:t>
      </w:r>
    </w:p>
    <w:p w:rsidR="00417FB2" w:rsidRPr="00417FB2" w:rsidRDefault="00417FB2" w:rsidP="00417FB2">
      <w:pPr>
        <w:spacing w:after="4" w:line="280" w:lineRule="auto"/>
        <w:ind w:left="4" w:right="33" w:firstLine="711"/>
      </w:pPr>
      <w:r w:rsidRPr="00417FB2">
        <w:t xml:space="preserve">в случае если многоквартирный дом расположен на земельном участке, сведения о местоположении границ которого внесены в Единый государственный реестр недвижимости </w:t>
      </w:r>
      <w:r w:rsidRPr="00417FB2">
        <w:rPr>
          <w:noProof/>
        </w:rPr>
        <w:drawing>
          <wp:inline distT="0" distB="0" distL="0" distR="0" wp14:anchorId="15E60A72" wp14:editId="352B8411">
            <wp:extent cx="85483" cy="12215"/>
            <wp:effectExtent l="0" t="0" r="0" b="0"/>
            <wp:docPr id="2403" name="Picture 24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3" name="Picture 240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483" cy="1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17FB2">
        <w:t xml:space="preserve"> 10 метров по периметру земельного участка, включая элементы благоустройства, озеленения, спортивные и детские площадки, хозяйственные площадки, а также автомобильные дороги для подъезда на территорию многоквартирного дома.</w:t>
      </w:r>
    </w:p>
    <w:p w:rsidR="00417FB2" w:rsidRPr="00417FB2" w:rsidRDefault="00417FB2" w:rsidP="00417FB2">
      <w:pPr>
        <w:spacing w:after="4" w:line="280" w:lineRule="auto"/>
        <w:ind w:left="125" w:right="33" w:firstLine="711"/>
      </w:pPr>
      <w:r w:rsidRPr="00417FB2">
        <w:t>В случае, если граница прилегающей территории, установленная в соответствии с настоящей статьей, включает в себя земельные участки, у которых имеются правообладатели, то граница прилегающей территории устанавливается до границ указанных земельных участков.</w:t>
      </w:r>
    </w:p>
    <w:p w:rsidR="00417FB2" w:rsidRPr="00417FB2" w:rsidRDefault="00417FB2" w:rsidP="00417FB2">
      <w:pPr>
        <w:spacing w:after="4" w:line="280" w:lineRule="auto"/>
        <w:ind w:left="87" w:right="33" w:firstLine="711"/>
      </w:pPr>
      <w:r w:rsidRPr="00417FB2">
        <w:t>В случае, если граница прилегающей территории, установленная в соответствии с настоящей статьей пересекает автомобильную дорогу общего пользования, то границей прилегающей территории считается ближний край проезжей части (за исключением земельных участков, занятых снегом, образовавшимся при содержании автомобильной дороги общего пользования).</w:t>
      </w:r>
    </w:p>
    <w:p w:rsidR="00417FB2" w:rsidRPr="00417FB2" w:rsidRDefault="00417FB2" w:rsidP="00417FB2">
      <w:pPr>
        <w:spacing w:after="4" w:line="280" w:lineRule="auto"/>
        <w:ind w:left="87" w:right="33" w:firstLine="711"/>
      </w:pPr>
      <w:r w:rsidRPr="00417FB2">
        <w:t>При пересечении двух и более прилегающих территорий границы (площадь) прилегающей территории определяются пропорционально общей площади зданий (строений) или сооружений.</w:t>
      </w:r>
    </w:p>
    <w:p w:rsidR="00417FB2" w:rsidRPr="00417FB2" w:rsidRDefault="00417FB2" w:rsidP="00417FB2">
      <w:pPr>
        <w:spacing w:after="5" w:line="270" w:lineRule="auto"/>
        <w:ind w:left="14" w:right="14" w:firstLine="711"/>
      </w:pPr>
      <w:r w:rsidRPr="00417FB2">
        <w:t>Границы прилегающей территории определяются с учетом следующих ограничений:</w:t>
      </w:r>
    </w:p>
    <w:p w:rsidR="00417FB2" w:rsidRPr="00417FB2" w:rsidRDefault="00427D90" w:rsidP="00427D90">
      <w:pPr>
        <w:pStyle w:val="a3"/>
      </w:pPr>
      <w:r>
        <w:t>1)</w:t>
      </w:r>
      <w:r w:rsidR="00417FB2" w:rsidRPr="00417FB2">
        <w:t>в отношении каждого здания, строения, сооружения, земельного участка могут быть установлены границы только одной прилегающей территории, в том числе границы, имеющие один замкнутый контур или несколько непересекающихся замкнутых контура;</w:t>
      </w:r>
    </w:p>
    <w:p w:rsidR="00417FB2" w:rsidRPr="00417FB2" w:rsidRDefault="00427D90" w:rsidP="00427D90">
      <w:pPr>
        <w:spacing w:after="5" w:line="270" w:lineRule="auto"/>
        <w:ind w:left="14" w:right="14" w:firstLine="688"/>
      </w:pPr>
      <w:r>
        <w:t>2)</w:t>
      </w:r>
      <w:r w:rsidR="00417FB2" w:rsidRPr="00417FB2">
        <w:t>установление общей прилегающей территории для двух и более зданий, строений, сооружений, земельных участков, за исключением случаев, когда строение или сооружение, в том числе объект коммунальной инфраструктуры, обеспечивает исключительно функционирование другого здания, строения, сооружения, земельного участка, в отношении которого определяются границы прилегающей территории, не допускается;</w:t>
      </w:r>
    </w:p>
    <w:p w:rsidR="00417FB2" w:rsidRPr="00417FB2" w:rsidRDefault="00427D90" w:rsidP="00417FB2">
      <w:pPr>
        <w:spacing w:after="0" w:line="240" w:lineRule="auto"/>
        <w:ind w:right="0" w:firstLine="711"/>
      </w:pPr>
      <w:r>
        <w:lastRenderedPageBreak/>
        <w:t>3</w:t>
      </w:r>
      <w:r w:rsidR="00417FB2" w:rsidRPr="00417FB2">
        <w:t>) пересечение границ прилегающих территорий, за исключением случая установления общих смежных границ прилегающих территорий,</w:t>
      </w:r>
    </w:p>
    <w:p w:rsidR="00417FB2" w:rsidRPr="00417FB2" w:rsidRDefault="00417FB2" w:rsidP="00417FB2">
      <w:pPr>
        <w:spacing w:after="0" w:line="240" w:lineRule="auto"/>
        <w:ind w:right="0" w:firstLine="711"/>
      </w:pPr>
      <w:r w:rsidRPr="00417FB2">
        <w:t>не допускается;</w:t>
      </w:r>
    </w:p>
    <w:p w:rsidR="00417FB2" w:rsidRPr="00417FB2" w:rsidRDefault="00417FB2" w:rsidP="00417FB2">
      <w:pPr>
        <w:numPr>
          <w:ilvl w:val="0"/>
          <w:numId w:val="5"/>
        </w:numPr>
        <w:spacing w:after="5" w:line="270" w:lineRule="auto"/>
        <w:ind w:right="14" w:firstLine="711"/>
      </w:pPr>
      <w:r w:rsidRPr="00417FB2">
        <w:t>внутренняя часть границ прилегающей территории устанавливается по границе здания, строения, сооружения, земельного участка, в отношении которого определяются границы прилегающей территории;</w:t>
      </w:r>
    </w:p>
    <w:p w:rsidR="00417FB2" w:rsidRPr="00417FB2" w:rsidRDefault="00417FB2" w:rsidP="00417FB2">
      <w:pPr>
        <w:numPr>
          <w:ilvl w:val="0"/>
          <w:numId w:val="5"/>
        </w:numPr>
        <w:spacing w:after="5" w:line="270" w:lineRule="auto"/>
        <w:ind w:right="14" w:firstLine="711"/>
      </w:pPr>
      <w:r w:rsidRPr="00417FB2">
        <w:rPr>
          <w:noProof/>
        </w:rPr>
        <w:drawing>
          <wp:anchor distT="0" distB="0" distL="114300" distR="114300" simplePos="0" relativeHeight="251659264" behindDoc="0" locked="0" layoutInCell="1" allowOverlap="0" wp14:anchorId="57F058E6" wp14:editId="3A8F64E5">
            <wp:simplePos x="0" y="0"/>
            <wp:positionH relativeFrom="page">
              <wp:posOffset>7131763</wp:posOffset>
            </wp:positionH>
            <wp:positionV relativeFrom="page">
              <wp:posOffset>9618564</wp:posOffset>
            </wp:positionV>
            <wp:extent cx="6106" cy="6107"/>
            <wp:effectExtent l="0" t="0" r="0" b="0"/>
            <wp:wrapTopAndBottom/>
            <wp:docPr id="1962" name="Picture 19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" name="Picture 196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06" cy="6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17FB2">
        <w:t xml:space="preserve">внешняя часть границ прилегающей территории не может выходить за пределы территорий общего пользования и устанавливается по границам земельных участков, образованных на таких территориях общего пользования, или по границам, закрепленным с использованием природных объектов (в том числе зеленым насаждениям) или объектов искусственного происхождения (дорожный и (или) тротуарный бордюр, иное подобное ограждение территории общего пользования), а также по возможности иметь смежные (общие) границы с другими прилегающими территориями (для исключения вклинивания, </w:t>
      </w:r>
      <w:proofErr w:type="spellStart"/>
      <w:r w:rsidRPr="00417FB2">
        <w:t>вкрапливания</w:t>
      </w:r>
      <w:proofErr w:type="spellEnd"/>
      <w:r w:rsidRPr="00417FB2">
        <w:t>, изломанности границ, чересполосицы при определении границ прилегающих территорий и соответствующих территорий общего пользования, которые будут находиться за границами таких территорий).</w:t>
      </w:r>
    </w:p>
    <w:p w:rsidR="00417FB2" w:rsidRPr="00417FB2" w:rsidRDefault="00417FB2" w:rsidP="00417FB2">
      <w:pPr>
        <w:spacing w:after="5" w:line="270" w:lineRule="auto"/>
        <w:ind w:left="14" w:right="14" w:firstLine="711"/>
      </w:pPr>
      <w:r w:rsidRPr="00417FB2">
        <w:t>Границы прилегающей территории отображаются на схеме границ прилегающей территории на кадастровом плане территории (далее — схема границ прилегающей территории). В схеме границ прилегающей территории также указываются кадастровый номер и адрес здания, строения, сооружения, земельного участка, в отношении которого установлены границы прилегающей территории, площадь прилегающей территории, условный номер прилегающей территории.</w:t>
      </w:r>
    </w:p>
    <w:p w:rsidR="00417FB2" w:rsidRPr="00417FB2" w:rsidRDefault="00417FB2" w:rsidP="00417FB2">
      <w:pPr>
        <w:spacing w:after="5" w:line="270" w:lineRule="auto"/>
        <w:ind w:left="14" w:right="14" w:firstLine="711"/>
      </w:pPr>
      <w:r w:rsidRPr="00417FB2">
        <w:t>Подготовка схемы границ прилегающей территории осуществляется собственниками и (или) иными законными владельцами зданий, строений, сооружений, земельных участков или по их заказу кадастровым инженером и финансируется за счет средств бюджета собственников в порядке, установленном бюджетным законодательством, а также может осуществляться физическими лицами за счет их средств.</w:t>
      </w:r>
    </w:p>
    <w:p w:rsidR="00417FB2" w:rsidRPr="00D53C92" w:rsidRDefault="00427D90" w:rsidP="00417FB2">
      <w:pPr>
        <w:spacing w:after="48" w:line="270" w:lineRule="auto"/>
        <w:ind w:left="14" w:right="14" w:firstLine="779"/>
        <w:rPr>
          <w:color w:val="auto"/>
          <w:szCs w:val="24"/>
        </w:rPr>
      </w:pPr>
      <w:r w:rsidRPr="00D53C92">
        <w:rPr>
          <w:color w:val="auto"/>
          <w:spacing w:val="2"/>
          <w:szCs w:val="24"/>
          <w:shd w:val="clear" w:color="auto" w:fill="FFFFFF"/>
        </w:rPr>
        <w:t>Информация о границах прилегающих территорий доводится до сведения собственников и (или) иных законных владельцев зданий, строений, сооружений, земельных участков путем размещения на официальном сайте муниципального образования в информационно-телекоммуникационной сети "Интернет"</w:t>
      </w:r>
    </w:p>
    <w:p w:rsidR="00417FB2" w:rsidRDefault="00417FB2" w:rsidP="00417FB2">
      <w:pPr>
        <w:spacing w:after="5" w:line="270" w:lineRule="auto"/>
        <w:ind w:left="14" w:right="14" w:firstLine="711"/>
      </w:pPr>
      <w:r>
        <w:t>В</w:t>
      </w:r>
      <w:r w:rsidRPr="00417FB2">
        <w:t xml:space="preserve"> целях настоящей статьи под хозяйствующим субъектом понимается индивидуальный предприниматель, коммерческая организация, а также некоммерческая организация, осуществляющая деятельность, приносящую ей доход. Под территорией хозяйствующего субъекта понимается часть территории, имеющая площадь, границы, местоположение, правовой статус, целевое назначение, находящаяся в собственности, владении или пользовании хозяйствующего субъекта.</w:t>
      </w:r>
    </w:p>
    <w:p w:rsidR="00427D90" w:rsidRDefault="00427D90" w:rsidP="00417FB2">
      <w:pPr>
        <w:spacing w:after="0" w:line="240" w:lineRule="auto"/>
        <w:ind w:right="0" w:firstLine="711"/>
      </w:pPr>
    </w:p>
    <w:p w:rsidR="001E408A" w:rsidRDefault="001E408A" w:rsidP="001E408A">
      <w:r w:rsidRPr="001E408A">
        <w:rPr>
          <w:b/>
        </w:rPr>
        <w:t xml:space="preserve">     </w:t>
      </w:r>
      <w:r w:rsidRPr="001E408A">
        <w:rPr>
          <w:b/>
        </w:rPr>
        <w:t>2</w:t>
      </w:r>
      <w:r w:rsidRPr="001E408A">
        <w:rPr>
          <w:b/>
        </w:rPr>
        <w:t>.</w:t>
      </w:r>
      <w:r>
        <w:t xml:space="preserve"> </w:t>
      </w:r>
      <w:r w:rsidRPr="00E063D5">
        <w:t xml:space="preserve">Решение вступает в силу с момента его </w:t>
      </w:r>
      <w:r>
        <w:t xml:space="preserve">обнародования, путем вывешивания на доске объявлений на улице </w:t>
      </w:r>
      <w:r w:rsidRPr="00E063D5">
        <w:t xml:space="preserve">и размещения на официальном </w:t>
      </w:r>
      <w:r w:rsidRPr="00394149">
        <w:t xml:space="preserve">– сайте  Муезерского муниципального района с адресом доступа - </w:t>
      </w:r>
      <w:hyperlink r:id="rId11" w:history="1">
        <w:r w:rsidRPr="00394149">
          <w:rPr>
            <w:rStyle w:val="a4"/>
            <w:lang w:val="en-US"/>
          </w:rPr>
          <w:t>http</w:t>
        </w:r>
        <w:r w:rsidRPr="00394149">
          <w:rPr>
            <w:rStyle w:val="a4"/>
          </w:rPr>
          <w:t>://</w:t>
        </w:r>
        <w:r w:rsidRPr="00394149">
          <w:rPr>
            <w:rStyle w:val="a4"/>
            <w:lang w:val="en-US"/>
          </w:rPr>
          <w:t>www</w:t>
        </w:r>
        <w:r w:rsidRPr="00394149">
          <w:rPr>
            <w:rStyle w:val="a4"/>
          </w:rPr>
          <w:t>.</w:t>
        </w:r>
        <w:proofErr w:type="spellStart"/>
        <w:r w:rsidRPr="00394149">
          <w:rPr>
            <w:rStyle w:val="a4"/>
            <w:lang w:val="en-US"/>
          </w:rPr>
          <w:t>muezersky</w:t>
        </w:r>
        <w:proofErr w:type="spellEnd"/>
        <w:r w:rsidRPr="00394149">
          <w:rPr>
            <w:rStyle w:val="a4"/>
          </w:rPr>
          <w:t>.</w:t>
        </w:r>
        <w:proofErr w:type="spellStart"/>
        <w:r w:rsidRPr="00394149">
          <w:rPr>
            <w:rStyle w:val="a4"/>
            <w:lang w:val="en-US"/>
          </w:rPr>
          <w:t>ru</w:t>
        </w:r>
        <w:proofErr w:type="spellEnd"/>
      </w:hyperlink>
      <w:r>
        <w:t>.</w:t>
      </w:r>
    </w:p>
    <w:p w:rsidR="00427D90" w:rsidRDefault="00427D90" w:rsidP="00417FB2">
      <w:pPr>
        <w:spacing w:after="0" w:line="240" w:lineRule="auto"/>
        <w:ind w:right="0" w:firstLine="711"/>
      </w:pPr>
    </w:p>
    <w:p w:rsidR="00427D90" w:rsidRDefault="00427D90" w:rsidP="00417FB2">
      <w:pPr>
        <w:spacing w:after="0" w:line="240" w:lineRule="auto"/>
        <w:ind w:right="0" w:firstLine="711"/>
      </w:pPr>
    </w:p>
    <w:p w:rsidR="00427D90" w:rsidRDefault="00427D90" w:rsidP="00417FB2">
      <w:pPr>
        <w:spacing w:after="0" w:line="240" w:lineRule="auto"/>
        <w:ind w:right="0" w:firstLine="711"/>
      </w:pPr>
    </w:p>
    <w:p w:rsidR="00417FB2" w:rsidRPr="00417FB2" w:rsidRDefault="00417FB2" w:rsidP="00417FB2">
      <w:pPr>
        <w:spacing w:after="0" w:line="240" w:lineRule="auto"/>
        <w:ind w:right="0" w:firstLine="711"/>
      </w:pPr>
      <w:r w:rsidRPr="00417FB2">
        <w:t xml:space="preserve">Глава </w:t>
      </w:r>
      <w:proofErr w:type="spellStart"/>
      <w:r w:rsidRPr="00417FB2">
        <w:t>Пенингского</w:t>
      </w:r>
      <w:proofErr w:type="spellEnd"/>
    </w:p>
    <w:p w:rsidR="00417FB2" w:rsidRPr="00417FB2" w:rsidRDefault="00417FB2" w:rsidP="00417FB2">
      <w:pPr>
        <w:spacing w:after="0" w:line="240" w:lineRule="auto"/>
        <w:ind w:right="0" w:firstLine="711"/>
      </w:pPr>
      <w:r w:rsidRPr="00417FB2">
        <w:t>сельского поселения</w:t>
      </w:r>
      <w:r w:rsidRPr="00417FB2">
        <w:tab/>
        <w:t xml:space="preserve">                                                                          М. В. Зайцев.</w:t>
      </w:r>
    </w:p>
    <w:p w:rsidR="00417FB2" w:rsidRDefault="00417FB2" w:rsidP="00417FB2">
      <w:pPr>
        <w:ind w:right="7"/>
        <w:jc w:val="left"/>
      </w:pPr>
    </w:p>
    <w:sectPr w:rsidR="00417FB2" w:rsidSect="000D46E3">
      <w:pgSz w:w="12260" w:h="16840"/>
      <w:pgMar w:top="1077" w:right="1077" w:bottom="1457" w:left="178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 id="_x0000_i1038" style="width:.75pt;height:.75pt" coordsize="" o:spt="100" o:bullet="t" adj="0,,0" path="" stroked="f">
        <v:stroke joinstyle="miter"/>
        <v:imagedata r:id="rId1" o:title="image7"/>
        <v:formulas/>
        <v:path o:connecttype="segments"/>
      </v:shape>
    </w:pict>
  </w:numPicBullet>
  <w:abstractNum w:abstractNumId="0" w15:restartNumberingAfterBreak="0">
    <w:nsid w:val="0D064C85"/>
    <w:multiLevelType w:val="hybridMultilevel"/>
    <w:tmpl w:val="8EF26D7A"/>
    <w:lvl w:ilvl="0" w:tplc="4EACB564">
      <w:start w:val="1"/>
      <w:numFmt w:val="bullet"/>
      <w:lvlText w:val="-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EFCCB4A">
      <w:start w:val="1"/>
      <w:numFmt w:val="bullet"/>
      <w:lvlText w:val="o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0A873F8">
      <w:start w:val="1"/>
      <w:numFmt w:val="bullet"/>
      <w:lvlText w:val="▪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B12D486">
      <w:start w:val="1"/>
      <w:numFmt w:val="bullet"/>
      <w:lvlText w:val="•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4EC9824">
      <w:start w:val="1"/>
      <w:numFmt w:val="bullet"/>
      <w:lvlText w:val="o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0F6FAE8">
      <w:start w:val="1"/>
      <w:numFmt w:val="bullet"/>
      <w:lvlText w:val="▪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F508B50">
      <w:start w:val="1"/>
      <w:numFmt w:val="bullet"/>
      <w:lvlText w:val="•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786670E">
      <w:start w:val="1"/>
      <w:numFmt w:val="bullet"/>
      <w:lvlText w:val="o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D0EF630">
      <w:start w:val="1"/>
      <w:numFmt w:val="bullet"/>
      <w:lvlText w:val="▪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72772E"/>
    <w:multiLevelType w:val="hybridMultilevel"/>
    <w:tmpl w:val="BF885116"/>
    <w:lvl w:ilvl="0" w:tplc="2D602A1C">
      <w:start w:val="1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628CB4">
      <w:start w:val="1"/>
      <w:numFmt w:val="lowerLetter"/>
      <w:lvlText w:val="%2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C2AD8E">
      <w:start w:val="1"/>
      <w:numFmt w:val="lowerRoman"/>
      <w:lvlText w:val="%3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F20C8A">
      <w:start w:val="1"/>
      <w:numFmt w:val="decimal"/>
      <w:lvlText w:val="%4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6E828E">
      <w:start w:val="1"/>
      <w:numFmt w:val="lowerLetter"/>
      <w:lvlText w:val="%5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08AA80">
      <w:start w:val="1"/>
      <w:numFmt w:val="lowerRoman"/>
      <w:lvlText w:val="%6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AE69F6">
      <w:start w:val="1"/>
      <w:numFmt w:val="decimal"/>
      <w:lvlText w:val="%7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4CC890">
      <w:start w:val="1"/>
      <w:numFmt w:val="lowerLetter"/>
      <w:lvlText w:val="%8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E4BD8E">
      <w:start w:val="1"/>
      <w:numFmt w:val="lowerRoman"/>
      <w:lvlText w:val="%9"/>
      <w:lvlJc w:val="left"/>
      <w:pPr>
        <w:ind w:left="6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0D2531E"/>
    <w:multiLevelType w:val="hybridMultilevel"/>
    <w:tmpl w:val="D81EA1F4"/>
    <w:lvl w:ilvl="0" w:tplc="9230BA4E">
      <w:start w:val="4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AE4054">
      <w:start w:val="1"/>
      <w:numFmt w:val="lowerLetter"/>
      <w:lvlText w:val="%2"/>
      <w:lvlJc w:val="left"/>
      <w:pPr>
        <w:ind w:left="1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D4BF1C">
      <w:start w:val="1"/>
      <w:numFmt w:val="lowerRoman"/>
      <w:lvlText w:val="%3"/>
      <w:lvlJc w:val="left"/>
      <w:pPr>
        <w:ind w:left="2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08ED36">
      <w:start w:val="1"/>
      <w:numFmt w:val="decimal"/>
      <w:lvlText w:val="%4"/>
      <w:lvlJc w:val="left"/>
      <w:pPr>
        <w:ind w:left="3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2E75BA">
      <w:start w:val="1"/>
      <w:numFmt w:val="lowerLetter"/>
      <w:lvlText w:val="%5"/>
      <w:lvlJc w:val="left"/>
      <w:pPr>
        <w:ind w:left="3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9A65AA">
      <w:start w:val="1"/>
      <w:numFmt w:val="lowerRoman"/>
      <w:lvlText w:val="%6"/>
      <w:lvlJc w:val="left"/>
      <w:pPr>
        <w:ind w:left="4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08914C">
      <w:start w:val="1"/>
      <w:numFmt w:val="decimal"/>
      <w:lvlText w:val="%7"/>
      <w:lvlJc w:val="left"/>
      <w:pPr>
        <w:ind w:left="5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00B666">
      <w:start w:val="1"/>
      <w:numFmt w:val="lowerLetter"/>
      <w:lvlText w:val="%8"/>
      <w:lvlJc w:val="left"/>
      <w:pPr>
        <w:ind w:left="6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202CDA">
      <w:start w:val="1"/>
      <w:numFmt w:val="lowerRoman"/>
      <w:lvlText w:val="%9"/>
      <w:lvlJc w:val="left"/>
      <w:pPr>
        <w:ind w:left="6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E5078DE"/>
    <w:multiLevelType w:val="hybridMultilevel"/>
    <w:tmpl w:val="DAA68A80"/>
    <w:lvl w:ilvl="0" w:tplc="E8B8961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CAA5595"/>
    <w:multiLevelType w:val="hybridMultilevel"/>
    <w:tmpl w:val="FA2C318A"/>
    <w:lvl w:ilvl="0" w:tplc="C8249ACE">
      <w:start w:val="1"/>
      <w:numFmt w:val="bullet"/>
      <w:lvlText w:val="•"/>
      <w:lvlPicBulletId w:val="0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CCDE6E">
      <w:start w:val="1"/>
      <w:numFmt w:val="bullet"/>
      <w:lvlText w:val="o"/>
      <w:lvlJc w:val="left"/>
      <w:pPr>
        <w:ind w:left="1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ACB0EC">
      <w:start w:val="1"/>
      <w:numFmt w:val="bullet"/>
      <w:lvlText w:val="▪"/>
      <w:lvlJc w:val="left"/>
      <w:pPr>
        <w:ind w:left="2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7822BA">
      <w:start w:val="1"/>
      <w:numFmt w:val="bullet"/>
      <w:lvlText w:val="•"/>
      <w:lvlJc w:val="left"/>
      <w:pPr>
        <w:ind w:left="3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A491F4">
      <w:start w:val="1"/>
      <w:numFmt w:val="bullet"/>
      <w:lvlText w:val="o"/>
      <w:lvlJc w:val="left"/>
      <w:pPr>
        <w:ind w:left="4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CAB64A">
      <w:start w:val="1"/>
      <w:numFmt w:val="bullet"/>
      <w:lvlText w:val="▪"/>
      <w:lvlJc w:val="left"/>
      <w:pPr>
        <w:ind w:left="4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241DC0">
      <w:start w:val="1"/>
      <w:numFmt w:val="bullet"/>
      <w:lvlText w:val="•"/>
      <w:lvlJc w:val="left"/>
      <w:pPr>
        <w:ind w:left="5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3226A6">
      <w:start w:val="1"/>
      <w:numFmt w:val="bullet"/>
      <w:lvlText w:val="o"/>
      <w:lvlJc w:val="left"/>
      <w:pPr>
        <w:ind w:left="6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085CEA">
      <w:start w:val="1"/>
      <w:numFmt w:val="bullet"/>
      <w:lvlText w:val="▪"/>
      <w:lvlJc w:val="left"/>
      <w:pPr>
        <w:ind w:left="7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544"/>
    <w:rsid w:val="0002642C"/>
    <w:rsid w:val="000D46E3"/>
    <w:rsid w:val="001E408A"/>
    <w:rsid w:val="00300544"/>
    <w:rsid w:val="00417FB2"/>
    <w:rsid w:val="00427D90"/>
    <w:rsid w:val="00595182"/>
    <w:rsid w:val="005A06C9"/>
    <w:rsid w:val="006F613B"/>
    <w:rsid w:val="00C26CCF"/>
    <w:rsid w:val="00D53C92"/>
    <w:rsid w:val="00E5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D619"/>
  <w15:docId w15:val="{DAC7B762-1D7F-4178-BA48-E51B3838D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7" w:line="266" w:lineRule="auto"/>
      <w:ind w:right="96" w:firstLine="702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613B"/>
    <w:pPr>
      <w:spacing w:after="0" w:line="240" w:lineRule="auto"/>
      <w:ind w:right="96" w:firstLine="702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styleId="a4">
    <w:name w:val="Hyperlink"/>
    <w:unhideWhenUsed/>
    <w:rsid w:val="000D46E3"/>
    <w:rPr>
      <w:color w:val="0000FF"/>
      <w:u w:val="single"/>
    </w:rPr>
  </w:style>
  <w:style w:type="paragraph" w:customStyle="1" w:styleId="ConsPlusNormal">
    <w:name w:val="ConsPlusNormal"/>
    <w:uiPriority w:val="99"/>
    <w:rsid w:val="000D46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53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3C92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14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g"/><Relationship Id="rId11" Type="http://schemas.openxmlformats.org/officeDocument/2006/relationships/hyperlink" Target="http://www.muezersky.ru/" TargetMode="External"/><Relationship Id="rId5" Type="http://schemas.openxmlformats.org/officeDocument/2006/relationships/image" Target="media/image2.jpg"/><Relationship Id="rId10" Type="http://schemas.openxmlformats.org/officeDocument/2006/relationships/image" Target="media/image7.jpg"/><Relationship Id="rId4" Type="http://schemas.openxmlformats.org/officeDocument/2006/relationships/webSettings" Target="webSettings.xml"/><Relationship Id="rId9" Type="http://schemas.openxmlformats.org/officeDocument/2006/relationships/image" Target="media/image6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2712</Words>
  <Characters>15461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HP-HOME</dc:creator>
  <cp:keywords/>
  <cp:lastModifiedBy>HP-HOME</cp:lastModifiedBy>
  <cp:revision>13</cp:revision>
  <cp:lastPrinted>2018-11-12T08:43:00Z</cp:lastPrinted>
  <dcterms:created xsi:type="dcterms:W3CDTF">2018-10-29T09:25:00Z</dcterms:created>
  <dcterms:modified xsi:type="dcterms:W3CDTF">2018-11-13T07:19:00Z</dcterms:modified>
</cp:coreProperties>
</file>